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83" w:rsidRDefault="00794BBF" w:rsidP="00794BBF">
      <w:pPr>
        <w:pStyle w:val="Sansinterligne"/>
        <w:jc w:val="center"/>
        <w:rPr>
          <w:rFonts w:ascii="Cambria" w:hAnsi="Cambria"/>
          <w:sz w:val="40"/>
          <w:szCs w:val="40"/>
          <w:lang w:eastAsia="fr-FR"/>
        </w:rPr>
      </w:pPr>
      <w:r w:rsidRPr="00794BBF">
        <w:rPr>
          <w:rFonts w:ascii="Cambria" w:hAnsi="Cambria"/>
          <w:sz w:val="40"/>
          <w:szCs w:val="40"/>
          <w:lang w:eastAsia="fr-FR"/>
        </w:rPr>
        <w:t>L</w:t>
      </w:r>
      <w:r w:rsidR="00A22783">
        <w:rPr>
          <w:rFonts w:ascii="Cambria" w:hAnsi="Cambria"/>
          <w:sz w:val="40"/>
          <w:szCs w:val="40"/>
          <w:lang w:eastAsia="fr-FR"/>
        </w:rPr>
        <w:t>e</w:t>
      </w:r>
      <w:r w:rsidR="001747D4">
        <w:rPr>
          <w:rFonts w:ascii="Cambria" w:hAnsi="Cambria"/>
          <w:sz w:val="40"/>
          <w:szCs w:val="40"/>
          <w:lang w:eastAsia="fr-FR"/>
        </w:rPr>
        <w:t xml:space="preserve"> coût des produits bio</w:t>
      </w:r>
      <w:r w:rsidR="00A23E77">
        <w:rPr>
          <w:rFonts w:ascii="Cambria" w:hAnsi="Cambria"/>
          <w:sz w:val="40"/>
          <w:szCs w:val="40"/>
          <w:lang w:eastAsia="fr-FR"/>
        </w:rPr>
        <w:t xml:space="preserve"> en GMS</w:t>
      </w:r>
    </w:p>
    <w:p w:rsidR="00FB5864" w:rsidRDefault="00FB5864" w:rsidP="00794BBF">
      <w:pPr>
        <w:pStyle w:val="Sansinterligne"/>
        <w:jc w:val="center"/>
        <w:rPr>
          <w:rFonts w:ascii="Cambria" w:hAnsi="Cambria"/>
          <w:sz w:val="40"/>
          <w:szCs w:val="40"/>
          <w:lang w:eastAsia="fr-FR"/>
        </w:rPr>
      </w:pPr>
    </w:p>
    <w:p w:rsidR="00166E80" w:rsidRPr="003A7202" w:rsidRDefault="00166E80" w:rsidP="008C67A3">
      <w:pPr>
        <w:pStyle w:val="Sansinterligne"/>
        <w:jc w:val="both"/>
        <w:rPr>
          <w:rFonts w:ascii="Cambria" w:hAnsi="Cambria"/>
          <w:sz w:val="24"/>
          <w:szCs w:val="24"/>
          <w:lang w:eastAsia="fr-FR"/>
        </w:rPr>
      </w:pPr>
      <w:r>
        <w:rPr>
          <w:rFonts w:ascii="Cambria" w:hAnsi="Cambria"/>
          <w:sz w:val="24"/>
          <w:szCs w:val="24"/>
          <w:lang w:eastAsia="fr-FR"/>
        </w:rPr>
        <w:t>L’agriculture biologique bénéficie d’un réel engouement des consommateurs que traduisent des ventes multipliées par 3,5 en 1</w:t>
      </w:r>
      <w:r w:rsidR="003A7202">
        <w:rPr>
          <w:rFonts w:ascii="Cambria" w:hAnsi="Cambria"/>
          <w:sz w:val="24"/>
          <w:szCs w:val="24"/>
          <w:lang w:eastAsia="fr-FR"/>
        </w:rPr>
        <w:t>0 ans.</w:t>
      </w:r>
      <w:r w:rsidR="008C3617">
        <w:rPr>
          <w:rFonts w:ascii="Cambria" w:hAnsi="Cambria"/>
          <w:sz w:val="24"/>
          <w:szCs w:val="24"/>
          <w:lang w:eastAsia="fr-FR"/>
        </w:rPr>
        <w:t xml:space="preserve"> En 2003, 46% des consommateurs déclaraient ne jamais avoir consommé un produit bio, en 2016, 69% en consomme au moins une fois par mois.</w:t>
      </w:r>
    </w:p>
    <w:p w:rsidR="0066049B" w:rsidRPr="003A7202" w:rsidRDefault="0066049B" w:rsidP="008C67A3">
      <w:pPr>
        <w:pStyle w:val="Sansinterligne"/>
        <w:jc w:val="both"/>
        <w:rPr>
          <w:rFonts w:ascii="Cambria" w:hAnsi="Cambria"/>
          <w:sz w:val="24"/>
          <w:szCs w:val="24"/>
          <w:lang w:eastAsia="fr-FR"/>
        </w:rPr>
      </w:pPr>
      <w:r w:rsidRPr="003A7202">
        <w:rPr>
          <w:rFonts w:ascii="Cambria" w:hAnsi="Cambria" w:cs="Arial"/>
          <w:color w:val="222222"/>
          <w:sz w:val="24"/>
          <w:szCs w:val="24"/>
          <w:shd w:val="clear" w:color="auto" w:fill="FFFFFF"/>
        </w:rPr>
        <w:t>En 2015, on observe une forte hausse de la SAU</w:t>
      </w:r>
      <w:r w:rsidR="003A7202">
        <w:rPr>
          <w:rFonts w:ascii="Cambria" w:hAnsi="Cambria" w:cs="Arial"/>
          <w:color w:val="222222"/>
          <w:sz w:val="24"/>
          <w:szCs w:val="24"/>
          <w:shd w:val="clear" w:color="auto" w:fill="FFFFFF"/>
        </w:rPr>
        <w:t xml:space="preserve"> (surface agricole utile)</w:t>
      </w:r>
      <w:r w:rsidRPr="003A7202">
        <w:rPr>
          <w:rFonts w:ascii="Cambria" w:hAnsi="Cambria" w:cs="Arial"/>
          <w:color w:val="222222"/>
          <w:sz w:val="24"/>
          <w:szCs w:val="24"/>
          <w:shd w:val="clear" w:color="auto" w:fill="FFFFFF"/>
        </w:rPr>
        <w:t xml:space="preserve"> en mode biologique</w:t>
      </w:r>
      <w:r w:rsidR="003A7202">
        <w:rPr>
          <w:rFonts w:ascii="Cambria" w:hAnsi="Cambria" w:cs="Arial"/>
          <w:color w:val="222222"/>
          <w:sz w:val="24"/>
          <w:szCs w:val="24"/>
          <w:shd w:val="clear" w:color="auto" w:fill="FFFFFF"/>
        </w:rPr>
        <w:t xml:space="preserve"> qui </w:t>
      </w:r>
      <w:r w:rsidRPr="003A7202">
        <w:rPr>
          <w:rFonts w:ascii="Cambria" w:hAnsi="Cambria" w:cs="Arial"/>
          <w:color w:val="222222"/>
          <w:sz w:val="24"/>
          <w:szCs w:val="24"/>
          <w:shd w:val="clear" w:color="auto" w:fill="FFFFFF"/>
        </w:rPr>
        <w:t>atteint 4,9 % du territoire agricole. C'est une augmentation de 17 % par ra</w:t>
      </w:r>
      <w:r w:rsidR="003A7202">
        <w:rPr>
          <w:rFonts w:ascii="Cambria" w:hAnsi="Cambria" w:cs="Arial"/>
          <w:color w:val="222222"/>
          <w:sz w:val="24"/>
          <w:szCs w:val="24"/>
          <w:shd w:val="clear" w:color="auto" w:fill="FFFFFF"/>
        </w:rPr>
        <w:t>pport à 2014.</w:t>
      </w:r>
    </w:p>
    <w:p w:rsidR="00727377" w:rsidRDefault="00727377" w:rsidP="008C67A3">
      <w:pPr>
        <w:pStyle w:val="Sansinterligne"/>
        <w:jc w:val="both"/>
        <w:rPr>
          <w:rFonts w:ascii="Cambria" w:hAnsi="Cambria"/>
          <w:sz w:val="24"/>
          <w:szCs w:val="24"/>
          <w:lang w:eastAsia="fr-FR"/>
        </w:rPr>
      </w:pPr>
      <w:r>
        <w:rPr>
          <w:rFonts w:ascii="Cambria" w:hAnsi="Cambria"/>
          <w:sz w:val="24"/>
          <w:szCs w:val="24"/>
          <w:lang w:eastAsia="fr-FR"/>
        </w:rPr>
        <w:t>La distribution ouvre de plus en plus de magasins spécialisés et les G</w:t>
      </w:r>
      <w:r w:rsidR="00511E39">
        <w:rPr>
          <w:rFonts w:ascii="Cambria" w:hAnsi="Cambria"/>
          <w:sz w:val="24"/>
          <w:szCs w:val="24"/>
          <w:lang w:eastAsia="fr-FR"/>
        </w:rPr>
        <w:t>MS</w:t>
      </w:r>
      <w:r>
        <w:rPr>
          <w:rFonts w:ascii="Cambria" w:hAnsi="Cambria"/>
          <w:sz w:val="24"/>
          <w:szCs w:val="24"/>
          <w:lang w:eastAsia="fr-FR"/>
        </w:rPr>
        <w:t xml:space="preserve"> agrandissent leur rayon bio.</w:t>
      </w:r>
    </w:p>
    <w:p w:rsidR="00A96C68" w:rsidRDefault="00A96C68" w:rsidP="008C67A3">
      <w:pPr>
        <w:pStyle w:val="Sansinterligne"/>
        <w:jc w:val="both"/>
        <w:rPr>
          <w:rFonts w:ascii="Cambria" w:hAnsi="Cambria"/>
          <w:sz w:val="24"/>
          <w:szCs w:val="24"/>
          <w:lang w:eastAsia="fr-FR"/>
        </w:rPr>
      </w:pPr>
      <w:r>
        <w:rPr>
          <w:rFonts w:ascii="Cambria" w:hAnsi="Cambria"/>
          <w:sz w:val="24"/>
          <w:szCs w:val="24"/>
          <w:lang w:eastAsia="fr-FR"/>
        </w:rPr>
        <w:t xml:space="preserve">L’agriculture biologique n’est que </w:t>
      </w:r>
      <w:r w:rsidR="00511E39">
        <w:rPr>
          <w:rFonts w:ascii="Cambria" w:hAnsi="Cambria"/>
          <w:sz w:val="24"/>
          <w:szCs w:val="24"/>
          <w:lang w:eastAsia="fr-FR"/>
        </w:rPr>
        <w:t xml:space="preserve">positive </w:t>
      </w:r>
      <w:r>
        <w:rPr>
          <w:rFonts w:ascii="Cambria" w:hAnsi="Cambria"/>
          <w:sz w:val="24"/>
          <w:szCs w:val="24"/>
          <w:lang w:eastAsia="fr-FR"/>
        </w:rPr>
        <w:t>pour l’environnement : 40% de moins de pollution en nitrates, absence de pesticides</w:t>
      </w:r>
      <w:r w:rsidR="000E3447">
        <w:rPr>
          <w:rFonts w:ascii="Cambria" w:hAnsi="Cambria"/>
          <w:sz w:val="24"/>
          <w:szCs w:val="24"/>
          <w:lang w:eastAsia="fr-FR"/>
        </w:rPr>
        <w:t>, d’antibiotiques</w:t>
      </w:r>
      <w:r>
        <w:rPr>
          <w:rFonts w:ascii="Cambria" w:hAnsi="Cambria"/>
          <w:sz w:val="24"/>
          <w:szCs w:val="24"/>
          <w:lang w:eastAsia="fr-FR"/>
        </w:rPr>
        <w:t>.</w:t>
      </w:r>
    </w:p>
    <w:p w:rsidR="007C1F19" w:rsidRDefault="007C1F19" w:rsidP="008C67A3">
      <w:pPr>
        <w:pStyle w:val="Sansinterligne"/>
        <w:jc w:val="both"/>
        <w:rPr>
          <w:rFonts w:ascii="Cambria" w:hAnsi="Cambria"/>
          <w:sz w:val="24"/>
          <w:szCs w:val="24"/>
          <w:lang w:eastAsia="fr-FR"/>
        </w:rPr>
      </w:pPr>
      <w:r>
        <w:rPr>
          <w:rFonts w:ascii="Cambria" w:hAnsi="Cambria"/>
          <w:sz w:val="24"/>
          <w:szCs w:val="24"/>
          <w:lang w:eastAsia="fr-FR"/>
        </w:rPr>
        <w:t xml:space="preserve">Concernant les bénéfices nutritionnels éventuels des produits bio par rapport aux conventionnes du fait de leur plus grande richesse en minéraux ou en vitamines, les publications sont contradictoires et ne permettent pas de dégager de consensus. </w:t>
      </w:r>
    </w:p>
    <w:p w:rsidR="00A96C68" w:rsidRDefault="00A96C68" w:rsidP="008C67A3">
      <w:pPr>
        <w:pStyle w:val="Sansinterligne"/>
        <w:jc w:val="both"/>
        <w:rPr>
          <w:rFonts w:ascii="Cambria" w:hAnsi="Cambria"/>
          <w:sz w:val="24"/>
          <w:szCs w:val="24"/>
          <w:lang w:eastAsia="fr-FR"/>
        </w:rPr>
      </w:pPr>
    </w:p>
    <w:p w:rsidR="00B212DC" w:rsidRDefault="00A96C68" w:rsidP="008C67A3">
      <w:pPr>
        <w:pStyle w:val="Sansinterligne"/>
        <w:jc w:val="both"/>
        <w:rPr>
          <w:rFonts w:ascii="Cambria" w:hAnsi="Cambria"/>
          <w:sz w:val="24"/>
          <w:szCs w:val="24"/>
          <w:lang w:eastAsia="fr-FR"/>
        </w:rPr>
      </w:pPr>
      <w:r>
        <w:rPr>
          <w:rFonts w:ascii="Cambria" w:hAnsi="Cambria"/>
          <w:sz w:val="24"/>
          <w:szCs w:val="24"/>
          <w:lang w:eastAsia="fr-FR"/>
        </w:rPr>
        <w:t xml:space="preserve">Mais …… </w:t>
      </w:r>
      <w:r w:rsidR="00511E39">
        <w:rPr>
          <w:rFonts w:ascii="Cambria" w:hAnsi="Cambria"/>
          <w:sz w:val="24"/>
          <w:szCs w:val="24"/>
          <w:lang w:eastAsia="fr-FR"/>
        </w:rPr>
        <w:t xml:space="preserve">c’est </w:t>
      </w:r>
      <w:r>
        <w:rPr>
          <w:rFonts w:ascii="Cambria" w:hAnsi="Cambria"/>
          <w:sz w:val="24"/>
          <w:szCs w:val="24"/>
          <w:lang w:eastAsia="fr-FR"/>
        </w:rPr>
        <w:t>u</w:t>
      </w:r>
      <w:r w:rsidR="00FB5864">
        <w:rPr>
          <w:rFonts w:ascii="Cambria" w:hAnsi="Cambria"/>
          <w:sz w:val="24"/>
          <w:szCs w:val="24"/>
          <w:lang w:eastAsia="fr-FR"/>
        </w:rPr>
        <w:t>ne consommation freinée par une offre ind</w:t>
      </w:r>
      <w:r w:rsidR="008C67A3">
        <w:rPr>
          <w:rFonts w:ascii="Cambria" w:hAnsi="Cambria"/>
          <w:sz w:val="24"/>
          <w:szCs w:val="24"/>
          <w:lang w:eastAsia="fr-FR"/>
        </w:rPr>
        <w:t>igente et des marges indigestes</w:t>
      </w:r>
      <w:r w:rsidR="00511E39">
        <w:rPr>
          <w:rFonts w:ascii="Cambria" w:hAnsi="Cambria"/>
          <w:sz w:val="24"/>
          <w:szCs w:val="24"/>
          <w:lang w:eastAsia="fr-FR"/>
        </w:rPr>
        <w:t xml:space="preserve"> en GMS</w:t>
      </w:r>
      <w:r w:rsidR="008C67A3">
        <w:rPr>
          <w:rFonts w:ascii="Cambria" w:hAnsi="Cambria"/>
          <w:sz w:val="24"/>
          <w:szCs w:val="24"/>
          <w:lang w:eastAsia="fr-FR"/>
        </w:rPr>
        <w:t>.</w:t>
      </w:r>
    </w:p>
    <w:p w:rsidR="008C67A3" w:rsidRPr="008C67A3" w:rsidRDefault="008C67A3" w:rsidP="008C67A3">
      <w:pPr>
        <w:pStyle w:val="Sansinterligne"/>
        <w:jc w:val="both"/>
        <w:rPr>
          <w:rFonts w:ascii="Cambria" w:hAnsi="Cambria"/>
          <w:sz w:val="24"/>
          <w:szCs w:val="24"/>
          <w:lang w:eastAsia="fr-FR"/>
        </w:rPr>
      </w:pPr>
    </w:p>
    <w:p w:rsidR="00FF36CD" w:rsidRDefault="00FF36CD" w:rsidP="00B212DC">
      <w:pPr>
        <w:pStyle w:val="Sansinterligne"/>
        <w:jc w:val="both"/>
        <w:rPr>
          <w:rFonts w:ascii="Comic Sans MS" w:hAnsi="Comic Sans MS"/>
          <w:bCs/>
          <w:sz w:val="24"/>
          <w:szCs w:val="24"/>
          <w:shd w:val="clear" w:color="auto" w:fill="FFFFFF"/>
        </w:rPr>
      </w:pPr>
      <w:r>
        <w:rPr>
          <w:rFonts w:ascii="Comic Sans MS" w:hAnsi="Comic Sans MS"/>
          <w:bCs/>
          <w:sz w:val="24"/>
          <w:szCs w:val="24"/>
          <w:shd w:val="clear" w:color="auto" w:fill="FFFFFF"/>
        </w:rPr>
        <w:t>CONSTAT DES CONSOMMATEURS</w:t>
      </w:r>
    </w:p>
    <w:p w:rsidR="0062207E" w:rsidRDefault="0062207E" w:rsidP="00A46AC3">
      <w:pPr>
        <w:pStyle w:val="Sansinterligne"/>
        <w:jc w:val="both"/>
        <w:rPr>
          <w:rFonts w:ascii="Cambria" w:hAnsi="Cambria"/>
          <w:sz w:val="24"/>
          <w:szCs w:val="24"/>
        </w:rPr>
      </w:pPr>
      <w:r>
        <w:rPr>
          <w:rFonts w:ascii="Cambria" w:hAnsi="Cambria"/>
          <w:sz w:val="24"/>
          <w:szCs w:val="24"/>
        </w:rPr>
        <w:t>Ils sont conscients des bénéfices envi</w:t>
      </w:r>
      <w:r w:rsidR="00F63A35">
        <w:rPr>
          <w:rFonts w:ascii="Cambria" w:hAnsi="Cambria"/>
          <w:sz w:val="24"/>
          <w:szCs w:val="24"/>
        </w:rPr>
        <w:t xml:space="preserve">ronnementaux et sanitaires </w:t>
      </w:r>
      <w:r w:rsidR="007B68C2">
        <w:rPr>
          <w:rFonts w:ascii="Cambria" w:hAnsi="Cambria"/>
          <w:sz w:val="24"/>
          <w:szCs w:val="24"/>
        </w:rPr>
        <w:t>mais…</w:t>
      </w:r>
      <w:r w:rsidR="00F63A35">
        <w:rPr>
          <w:rFonts w:ascii="Cambria" w:hAnsi="Cambria"/>
          <w:sz w:val="24"/>
          <w:szCs w:val="24"/>
        </w:rPr>
        <w:t>.</w:t>
      </w:r>
    </w:p>
    <w:p w:rsidR="00FF36CD" w:rsidRDefault="00FF36CD" w:rsidP="00A46AC3">
      <w:pPr>
        <w:pStyle w:val="Sansinterligne"/>
        <w:jc w:val="both"/>
        <w:rPr>
          <w:rFonts w:ascii="Cambria" w:hAnsi="Cambria"/>
          <w:sz w:val="24"/>
          <w:szCs w:val="24"/>
        </w:rPr>
      </w:pPr>
      <w:r>
        <w:rPr>
          <w:rFonts w:ascii="Cambria" w:hAnsi="Cambria"/>
          <w:sz w:val="24"/>
          <w:szCs w:val="24"/>
        </w:rPr>
        <w:t xml:space="preserve">∗ 77% </w:t>
      </w:r>
      <w:r w:rsidR="001B65A5">
        <w:rPr>
          <w:rFonts w:ascii="Cambria" w:hAnsi="Cambria"/>
          <w:sz w:val="24"/>
          <w:szCs w:val="24"/>
        </w:rPr>
        <w:t>jugent</w:t>
      </w:r>
      <w:r w:rsidR="008C3617">
        <w:rPr>
          <w:rFonts w:ascii="Cambria" w:hAnsi="Cambria"/>
          <w:sz w:val="24"/>
          <w:szCs w:val="24"/>
        </w:rPr>
        <w:t xml:space="preserve"> le bio trop cher.</w:t>
      </w:r>
    </w:p>
    <w:p w:rsidR="00FF36CD" w:rsidRDefault="00FF36CD" w:rsidP="00A46AC3">
      <w:pPr>
        <w:pStyle w:val="Sansinterligne"/>
        <w:jc w:val="both"/>
        <w:rPr>
          <w:rFonts w:ascii="Cambria" w:hAnsi="Cambria"/>
          <w:sz w:val="24"/>
          <w:szCs w:val="24"/>
        </w:rPr>
      </w:pPr>
      <w:r>
        <w:rPr>
          <w:rFonts w:ascii="Cambria" w:hAnsi="Cambria"/>
          <w:sz w:val="24"/>
          <w:szCs w:val="24"/>
        </w:rPr>
        <w:t xml:space="preserve">∗ 73% </w:t>
      </w:r>
      <w:r w:rsidR="007B68C2">
        <w:rPr>
          <w:rFonts w:ascii="Cambria" w:hAnsi="Cambria"/>
          <w:sz w:val="24"/>
          <w:szCs w:val="24"/>
        </w:rPr>
        <w:t>d</w:t>
      </w:r>
      <w:r>
        <w:rPr>
          <w:rFonts w:ascii="Cambria" w:hAnsi="Cambria"/>
          <w:sz w:val="24"/>
          <w:szCs w:val="24"/>
        </w:rPr>
        <w:t>éplorent un manque de choix en GM</w:t>
      </w:r>
      <w:r w:rsidR="00511E39">
        <w:rPr>
          <w:rFonts w:ascii="Cambria" w:hAnsi="Cambria"/>
          <w:sz w:val="24"/>
          <w:szCs w:val="24"/>
        </w:rPr>
        <w:t>S</w:t>
      </w:r>
      <w:r>
        <w:rPr>
          <w:rFonts w:ascii="Cambria" w:hAnsi="Cambria"/>
          <w:sz w:val="24"/>
          <w:szCs w:val="24"/>
        </w:rPr>
        <w:t>.</w:t>
      </w:r>
    </w:p>
    <w:p w:rsidR="00FF36CD" w:rsidRDefault="00FF36CD" w:rsidP="00A46AC3">
      <w:pPr>
        <w:pStyle w:val="Sansinterligne"/>
        <w:jc w:val="both"/>
        <w:rPr>
          <w:rFonts w:ascii="Cambria" w:hAnsi="Cambria"/>
          <w:sz w:val="24"/>
          <w:szCs w:val="24"/>
        </w:rPr>
      </w:pPr>
    </w:p>
    <w:p w:rsidR="00935895" w:rsidRDefault="00935895" w:rsidP="00B212DC">
      <w:pPr>
        <w:pStyle w:val="Sansinterligne"/>
        <w:jc w:val="both"/>
        <w:rPr>
          <w:rFonts w:ascii="Comic Sans MS" w:hAnsi="Comic Sans MS"/>
          <w:bCs/>
          <w:sz w:val="24"/>
          <w:szCs w:val="24"/>
          <w:shd w:val="clear" w:color="auto" w:fill="FFFFFF"/>
        </w:rPr>
      </w:pPr>
      <w:r>
        <w:rPr>
          <w:rFonts w:ascii="Comic Sans MS" w:hAnsi="Comic Sans MS"/>
          <w:bCs/>
          <w:sz w:val="24"/>
          <w:szCs w:val="24"/>
          <w:shd w:val="clear" w:color="auto" w:fill="FFFFFF"/>
        </w:rPr>
        <w:t>LA GRANDE DISTRIBUTION</w:t>
      </w:r>
    </w:p>
    <w:p w:rsidR="00341BE7" w:rsidRDefault="00935895" w:rsidP="000405C4">
      <w:pPr>
        <w:pStyle w:val="Sansinterligne"/>
        <w:jc w:val="both"/>
        <w:rPr>
          <w:rFonts w:ascii="Cambria" w:hAnsi="Cambria"/>
          <w:sz w:val="24"/>
          <w:szCs w:val="24"/>
        </w:rPr>
      </w:pPr>
      <w:r>
        <w:rPr>
          <w:rFonts w:ascii="Cambria" w:hAnsi="Cambria"/>
          <w:sz w:val="24"/>
          <w:szCs w:val="24"/>
        </w:rPr>
        <w:t>∗ Elle est devenu</w:t>
      </w:r>
      <w:r w:rsidR="006F4C4E">
        <w:rPr>
          <w:rFonts w:ascii="Cambria" w:hAnsi="Cambria"/>
          <w:sz w:val="24"/>
          <w:szCs w:val="24"/>
        </w:rPr>
        <w:t>e</w:t>
      </w:r>
      <w:r>
        <w:rPr>
          <w:rFonts w:ascii="Cambria" w:hAnsi="Cambria"/>
          <w:sz w:val="24"/>
          <w:szCs w:val="24"/>
        </w:rPr>
        <w:t xml:space="preserve"> l’acteur majeur avec 42%</w:t>
      </w:r>
      <w:r w:rsidR="007B68C2">
        <w:rPr>
          <w:rFonts w:ascii="Cambria" w:hAnsi="Cambria"/>
          <w:sz w:val="24"/>
          <w:szCs w:val="24"/>
        </w:rPr>
        <w:t xml:space="preserve"> </w:t>
      </w:r>
      <w:r>
        <w:rPr>
          <w:rFonts w:ascii="Cambria" w:hAnsi="Cambria"/>
          <w:sz w:val="24"/>
          <w:szCs w:val="24"/>
        </w:rPr>
        <w:t xml:space="preserve">de part de marché </w:t>
      </w:r>
      <w:r w:rsidR="007B68C2">
        <w:rPr>
          <w:rFonts w:ascii="Cambria" w:hAnsi="Cambria"/>
          <w:sz w:val="24"/>
          <w:szCs w:val="24"/>
        </w:rPr>
        <w:t xml:space="preserve">(en progression constante) </w:t>
      </w:r>
      <w:r w:rsidR="00F63A35">
        <w:rPr>
          <w:rFonts w:ascii="Cambria" w:hAnsi="Cambria"/>
          <w:sz w:val="24"/>
          <w:szCs w:val="24"/>
        </w:rPr>
        <w:t xml:space="preserve">dans la distribution de produits bio </w:t>
      </w:r>
      <w:r>
        <w:rPr>
          <w:rFonts w:ascii="Cambria" w:hAnsi="Cambria"/>
          <w:sz w:val="24"/>
          <w:szCs w:val="24"/>
        </w:rPr>
        <w:t>devant les surfaces spécialisées</w:t>
      </w:r>
      <w:r w:rsidR="00341BE7">
        <w:rPr>
          <w:rFonts w:ascii="Cambria" w:hAnsi="Cambria"/>
          <w:sz w:val="24"/>
          <w:szCs w:val="24"/>
        </w:rPr>
        <w:t xml:space="preserve"> (35%). Les autres (marchés, vente directe, Amap) </w:t>
      </w:r>
      <w:r w:rsidR="007B68C2">
        <w:rPr>
          <w:rFonts w:ascii="Cambria" w:hAnsi="Cambria"/>
          <w:sz w:val="24"/>
          <w:szCs w:val="24"/>
        </w:rPr>
        <w:t>représentent</w:t>
      </w:r>
      <w:r w:rsidR="00341BE7">
        <w:rPr>
          <w:rFonts w:ascii="Cambria" w:hAnsi="Cambria"/>
          <w:sz w:val="24"/>
          <w:szCs w:val="24"/>
        </w:rPr>
        <w:t xml:space="preserve"> 23%.</w:t>
      </w:r>
    </w:p>
    <w:p w:rsidR="00935895" w:rsidRDefault="00DE5C6D" w:rsidP="000405C4">
      <w:pPr>
        <w:pStyle w:val="Sansinterligne"/>
        <w:jc w:val="both"/>
        <w:rPr>
          <w:rFonts w:ascii="Cambria" w:hAnsi="Cambria"/>
          <w:sz w:val="24"/>
          <w:szCs w:val="24"/>
        </w:rPr>
      </w:pPr>
      <w:r>
        <w:rPr>
          <w:rFonts w:ascii="Cambria" w:hAnsi="Cambria"/>
          <w:sz w:val="24"/>
          <w:szCs w:val="24"/>
        </w:rPr>
        <w:t>La part du bio représente environ 2,8% des ventes de fruits et légumes</w:t>
      </w:r>
      <w:r w:rsidR="007B68C2">
        <w:rPr>
          <w:rFonts w:ascii="Cambria" w:hAnsi="Cambria"/>
          <w:sz w:val="24"/>
          <w:szCs w:val="24"/>
        </w:rPr>
        <w:t xml:space="preserve"> en G</w:t>
      </w:r>
      <w:r w:rsidR="00511E39">
        <w:rPr>
          <w:rFonts w:ascii="Cambria" w:hAnsi="Cambria"/>
          <w:sz w:val="24"/>
          <w:szCs w:val="24"/>
        </w:rPr>
        <w:t>MS</w:t>
      </w:r>
      <w:r>
        <w:rPr>
          <w:rFonts w:ascii="Cambria" w:hAnsi="Cambria"/>
          <w:sz w:val="24"/>
          <w:szCs w:val="24"/>
        </w:rPr>
        <w:t>.</w:t>
      </w:r>
    </w:p>
    <w:p w:rsidR="00444B7D" w:rsidRDefault="00444B7D" w:rsidP="000405C4">
      <w:pPr>
        <w:pStyle w:val="Sansinterligne"/>
        <w:jc w:val="both"/>
        <w:rPr>
          <w:rFonts w:ascii="Cambria" w:hAnsi="Cambria"/>
          <w:sz w:val="24"/>
          <w:szCs w:val="24"/>
        </w:rPr>
      </w:pPr>
      <w:r>
        <w:rPr>
          <w:rFonts w:ascii="Cambria" w:hAnsi="Cambria"/>
          <w:sz w:val="24"/>
          <w:szCs w:val="24"/>
        </w:rPr>
        <w:t xml:space="preserve">En valeur 3 rayons se partagent la part du bio : épicerie et boissons, viandes et crèmerie puis fruits et légumes. </w:t>
      </w:r>
    </w:p>
    <w:p w:rsidR="00444B7D" w:rsidRDefault="00444B7D" w:rsidP="000405C4">
      <w:pPr>
        <w:pStyle w:val="Sansinterligne"/>
        <w:jc w:val="both"/>
        <w:rPr>
          <w:rFonts w:ascii="Cambria" w:hAnsi="Cambria"/>
          <w:sz w:val="24"/>
          <w:szCs w:val="24"/>
        </w:rPr>
      </w:pPr>
    </w:p>
    <w:p w:rsidR="00EC7AE8" w:rsidRDefault="00EC7AE8" w:rsidP="000405C4">
      <w:pPr>
        <w:pStyle w:val="Sansinterligne"/>
        <w:jc w:val="both"/>
        <w:rPr>
          <w:rFonts w:ascii="Cambria" w:hAnsi="Cambria"/>
          <w:sz w:val="24"/>
          <w:szCs w:val="24"/>
        </w:rPr>
      </w:pPr>
      <w:r>
        <w:rPr>
          <w:rFonts w:ascii="Cambria" w:hAnsi="Cambria"/>
          <w:sz w:val="24"/>
          <w:szCs w:val="24"/>
        </w:rPr>
        <w:t>∗ Un matraquage publicitaire : « passer au bio ne vous coûtera pas cher »,</w:t>
      </w:r>
      <w:r w:rsidR="00B91329">
        <w:rPr>
          <w:rFonts w:ascii="Cambria" w:hAnsi="Cambria"/>
          <w:sz w:val="24"/>
          <w:szCs w:val="24"/>
        </w:rPr>
        <w:t> « le</w:t>
      </w:r>
      <w:r>
        <w:rPr>
          <w:rFonts w:ascii="Cambria" w:hAnsi="Cambria"/>
          <w:sz w:val="24"/>
          <w:szCs w:val="24"/>
        </w:rPr>
        <w:t xml:space="preserve"> bio à la portée de tous ». etc. </w:t>
      </w:r>
    </w:p>
    <w:p w:rsidR="00935895" w:rsidRDefault="00935895" w:rsidP="000405C4">
      <w:pPr>
        <w:pStyle w:val="Sansinterligne"/>
        <w:jc w:val="both"/>
        <w:rPr>
          <w:rFonts w:ascii="Cambria" w:hAnsi="Cambria"/>
          <w:sz w:val="24"/>
          <w:szCs w:val="24"/>
        </w:rPr>
      </w:pPr>
    </w:p>
    <w:p w:rsidR="00FE685C" w:rsidRDefault="00FE685C" w:rsidP="000405C4">
      <w:pPr>
        <w:pStyle w:val="Sansinterligne"/>
        <w:jc w:val="both"/>
        <w:rPr>
          <w:rFonts w:ascii="Cambria" w:hAnsi="Cambria"/>
          <w:sz w:val="24"/>
          <w:szCs w:val="24"/>
        </w:rPr>
      </w:pPr>
      <w:r>
        <w:rPr>
          <w:rFonts w:ascii="Cambria" w:hAnsi="Cambria"/>
          <w:sz w:val="24"/>
          <w:szCs w:val="24"/>
        </w:rPr>
        <w:t>Nous avons voulu vérifier les promesses de la grande distribution sur les prix et la disponibilité</w:t>
      </w:r>
      <w:r w:rsidR="008C67A3">
        <w:rPr>
          <w:rFonts w:ascii="Cambria" w:hAnsi="Cambria"/>
          <w:sz w:val="24"/>
          <w:szCs w:val="24"/>
        </w:rPr>
        <w:t>.</w:t>
      </w:r>
    </w:p>
    <w:p w:rsidR="006B47B0" w:rsidRPr="005D657A" w:rsidRDefault="006B47B0" w:rsidP="005D657A">
      <w:pPr>
        <w:pStyle w:val="Sansinterligne"/>
        <w:jc w:val="both"/>
        <w:rPr>
          <w:rFonts w:ascii="Cambria" w:hAnsi="Cambria"/>
          <w:vanish/>
          <w:sz w:val="24"/>
          <w:szCs w:val="24"/>
        </w:rPr>
      </w:pPr>
    </w:p>
    <w:tbl>
      <w:tblPr>
        <w:tblW w:w="0" w:type="auto"/>
        <w:tblCellSpacing w:w="0" w:type="dxa"/>
        <w:tblCellMar>
          <w:left w:w="0" w:type="dxa"/>
          <w:right w:w="0" w:type="dxa"/>
        </w:tblCellMar>
        <w:tblLook w:val="0000" w:firstRow="0" w:lastRow="0" w:firstColumn="0" w:lastColumn="0" w:noHBand="0" w:noVBand="0"/>
      </w:tblPr>
      <w:tblGrid>
        <w:gridCol w:w="15"/>
      </w:tblGrid>
      <w:tr w:rsidR="005D657A" w:rsidRPr="005D657A" w:rsidTr="004C0B90">
        <w:trPr>
          <w:tblCellSpacing w:w="0" w:type="dxa"/>
        </w:trPr>
        <w:tc>
          <w:tcPr>
            <w:tcW w:w="0" w:type="auto"/>
            <w:vAlign w:val="center"/>
          </w:tcPr>
          <w:p w:rsidR="006B47B0" w:rsidRPr="005D657A" w:rsidRDefault="006B47B0" w:rsidP="005D657A">
            <w:pPr>
              <w:pStyle w:val="Sansinterligne"/>
              <w:jc w:val="both"/>
              <w:rPr>
                <w:rFonts w:ascii="Cambria" w:hAnsi="Cambria"/>
                <w:sz w:val="24"/>
                <w:szCs w:val="24"/>
              </w:rPr>
            </w:pPr>
            <w:r w:rsidRPr="005D657A">
              <w:rPr>
                <w:rFonts w:ascii="Cambria" w:hAnsi="Cambria"/>
                <w:noProof/>
                <w:sz w:val="24"/>
                <w:szCs w:val="24"/>
                <w:lang w:eastAsia="fr-FR"/>
              </w:rPr>
              <w:drawing>
                <wp:inline distT="0" distB="0" distL="0" distR="0" wp14:anchorId="56D7B321" wp14:editId="2BFFE303">
                  <wp:extent cx="9525" cy="141605"/>
                  <wp:effectExtent l="0" t="0" r="0" b="0"/>
                  <wp:docPr id="1" name="Image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41605"/>
                          </a:xfrm>
                          <a:prstGeom prst="rect">
                            <a:avLst/>
                          </a:prstGeom>
                          <a:noFill/>
                          <a:ln>
                            <a:noFill/>
                          </a:ln>
                        </pic:spPr>
                      </pic:pic>
                    </a:graphicData>
                  </a:graphic>
                </wp:inline>
              </w:drawing>
            </w:r>
          </w:p>
        </w:tc>
      </w:tr>
    </w:tbl>
    <w:p w:rsidR="00D13EE9" w:rsidRDefault="00D13EE9" w:rsidP="00A30E74">
      <w:pPr>
        <w:pStyle w:val="Sansinterligne"/>
        <w:jc w:val="both"/>
        <w:rPr>
          <w:rFonts w:ascii="Comic Sans MS" w:hAnsi="Comic Sans MS"/>
          <w:sz w:val="24"/>
          <w:szCs w:val="24"/>
          <w:shd w:val="clear" w:color="auto" w:fill="FFFFFF"/>
        </w:rPr>
      </w:pPr>
      <w:r>
        <w:rPr>
          <w:rFonts w:ascii="Comic Sans MS" w:hAnsi="Comic Sans MS"/>
          <w:sz w:val="24"/>
          <w:szCs w:val="24"/>
          <w:shd w:val="clear" w:color="auto" w:fill="FFFFFF"/>
        </w:rPr>
        <w:t>NOTRE ETUDE</w:t>
      </w:r>
      <w:r w:rsidR="00B77FD3">
        <w:rPr>
          <w:rFonts w:ascii="Comic Sans MS" w:hAnsi="Comic Sans MS"/>
          <w:sz w:val="24"/>
          <w:szCs w:val="24"/>
          <w:shd w:val="clear" w:color="auto" w:fill="FFFFFF"/>
        </w:rPr>
        <w:t xml:space="preserve"> – mai 2016/2017</w:t>
      </w:r>
    </w:p>
    <w:p w:rsidR="00D13EE9" w:rsidRDefault="00D13EE9" w:rsidP="00A30E74">
      <w:pPr>
        <w:pStyle w:val="Sansinterligne"/>
        <w:jc w:val="both"/>
        <w:rPr>
          <w:rFonts w:ascii="Cambria" w:eastAsia="Times New Roman" w:hAnsi="Cambria" w:cs="Arial"/>
          <w:sz w:val="24"/>
          <w:szCs w:val="24"/>
          <w:lang w:eastAsia="fr-FR"/>
        </w:rPr>
      </w:pPr>
      <w:r>
        <w:rPr>
          <w:rFonts w:ascii="Cambria" w:eastAsia="Times New Roman" w:hAnsi="Cambria" w:cs="Arial"/>
          <w:sz w:val="24"/>
          <w:szCs w:val="24"/>
          <w:lang w:eastAsia="fr-FR"/>
        </w:rPr>
        <w:t>24 fruits et légumes soit 88% de la consommation des ménages.</w:t>
      </w:r>
    </w:p>
    <w:p w:rsidR="00D271BF" w:rsidRDefault="00D271BF" w:rsidP="00A30E74">
      <w:pPr>
        <w:pStyle w:val="Sansinterligne"/>
        <w:jc w:val="both"/>
        <w:rPr>
          <w:rFonts w:ascii="Cambria" w:eastAsia="Times New Roman" w:hAnsi="Cambria" w:cs="Arial"/>
          <w:sz w:val="24"/>
          <w:szCs w:val="24"/>
          <w:lang w:eastAsia="fr-FR"/>
        </w:rPr>
      </w:pPr>
      <w:r>
        <w:rPr>
          <w:rFonts w:ascii="Cambria" w:eastAsia="Times New Roman" w:hAnsi="Cambria" w:cs="Arial"/>
          <w:sz w:val="24"/>
          <w:szCs w:val="24"/>
          <w:lang w:eastAsia="fr-FR"/>
        </w:rPr>
        <w:t xml:space="preserve">Deux stades pris en compte : </w:t>
      </w:r>
    </w:p>
    <w:p w:rsidR="00D13EE9" w:rsidRDefault="00D271BF" w:rsidP="00A30E74">
      <w:pPr>
        <w:pStyle w:val="Sansinterligne"/>
        <w:jc w:val="both"/>
        <w:rPr>
          <w:rFonts w:ascii="Cambria" w:eastAsia="Times New Roman" w:hAnsi="Cambria" w:cs="Arial"/>
          <w:sz w:val="24"/>
          <w:szCs w:val="24"/>
          <w:lang w:eastAsia="fr-FR"/>
        </w:rPr>
      </w:pPr>
      <w:r>
        <w:rPr>
          <w:rFonts w:ascii="Cambria" w:eastAsia="Times New Roman" w:hAnsi="Cambria" w:cs="Arial"/>
          <w:sz w:val="24"/>
          <w:szCs w:val="24"/>
          <w:lang w:eastAsia="fr-FR"/>
        </w:rPr>
        <w:t>∗</w:t>
      </w:r>
      <w:r w:rsidR="004936FF">
        <w:rPr>
          <w:rFonts w:ascii="Cambria" w:eastAsia="Times New Roman" w:hAnsi="Cambria" w:cs="Arial"/>
          <w:sz w:val="24"/>
          <w:szCs w:val="24"/>
          <w:lang w:eastAsia="fr-FR"/>
        </w:rPr>
        <w:t xml:space="preserve"> </w:t>
      </w:r>
      <w:r>
        <w:rPr>
          <w:rFonts w:ascii="Cambria" w:eastAsia="Times New Roman" w:hAnsi="Cambria" w:cs="Arial"/>
          <w:sz w:val="24"/>
          <w:szCs w:val="24"/>
          <w:lang w:eastAsia="fr-FR"/>
        </w:rPr>
        <w:t>Les prix à l’expédition dans toute la France</w:t>
      </w:r>
      <w:r w:rsidR="00B94978">
        <w:rPr>
          <w:rFonts w:ascii="Cambria" w:eastAsia="Times New Roman" w:hAnsi="Cambria" w:cs="Arial"/>
          <w:sz w:val="24"/>
          <w:szCs w:val="24"/>
          <w:lang w:eastAsia="fr-FR"/>
        </w:rPr>
        <w:t> : prix du produit après lavage, triage, calibrage et conditionnement.</w:t>
      </w:r>
    </w:p>
    <w:p w:rsidR="00D271BF" w:rsidRDefault="00D271BF" w:rsidP="00A30E74">
      <w:pPr>
        <w:pStyle w:val="Sansinterligne"/>
        <w:jc w:val="both"/>
        <w:rPr>
          <w:rFonts w:ascii="Cambria" w:eastAsia="Times New Roman" w:hAnsi="Cambria" w:cs="Arial"/>
          <w:sz w:val="24"/>
          <w:szCs w:val="24"/>
          <w:lang w:eastAsia="fr-FR"/>
        </w:rPr>
      </w:pPr>
      <w:r>
        <w:rPr>
          <w:rFonts w:ascii="Cambria" w:eastAsia="Times New Roman" w:hAnsi="Cambria" w:cs="Arial"/>
          <w:sz w:val="24"/>
          <w:szCs w:val="24"/>
          <w:lang w:eastAsia="fr-FR"/>
        </w:rPr>
        <w:t>∗ Les prix en rayon dans 150 GM</w:t>
      </w:r>
      <w:r w:rsidR="00511E39">
        <w:rPr>
          <w:rFonts w:ascii="Cambria" w:eastAsia="Times New Roman" w:hAnsi="Cambria" w:cs="Arial"/>
          <w:sz w:val="24"/>
          <w:szCs w:val="24"/>
          <w:lang w:eastAsia="fr-FR"/>
        </w:rPr>
        <w:t>S</w:t>
      </w:r>
      <w:r>
        <w:rPr>
          <w:rFonts w:ascii="Cambria" w:eastAsia="Times New Roman" w:hAnsi="Cambria" w:cs="Arial"/>
          <w:sz w:val="24"/>
          <w:szCs w:val="24"/>
          <w:lang w:eastAsia="fr-FR"/>
        </w:rPr>
        <w:t>.</w:t>
      </w:r>
    </w:p>
    <w:p w:rsidR="00ED42C4" w:rsidRDefault="00ED42C4" w:rsidP="00794BBF">
      <w:pPr>
        <w:pStyle w:val="Sansinterligne"/>
        <w:jc w:val="both"/>
        <w:rPr>
          <w:rFonts w:ascii="Comic Sans MS" w:hAnsi="Comic Sans MS"/>
          <w:bCs/>
          <w:sz w:val="24"/>
          <w:szCs w:val="24"/>
          <w:shd w:val="clear" w:color="auto" w:fill="FFFFFF"/>
        </w:rPr>
      </w:pPr>
    </w:p>
    <w:p w:rsidR="00F64802" w:rsidRPr="00B212DC" w:rsidRDefault="005F0F37" w:rsidP="00F64802">
      <w:pPr>
        <w:pStyle w:val="Sansinterligne"/>
        <w:jc w:val="both"/>
        <w:rPr>
          <w:rFonts w:ascii="Comic Sans MS" w:hAnsi="Comic Sans MS"/>
          <w:sz w:val="24"/>
          <w:szCs w:val="24"/>
          <w:shd w:val="clear" w:color="auto" w:fill="FFFFFF"/>
        </w:rPr>
      </w:pPr>
      <w:r>
        <w:rPr>
          <w:rFonts w:ascii="Comic Sans MS" w:hAnsi="Comic Sans MS"/>
          <w:sz w:val="24"/>
          <w:szCs w:val="24"/>
          <w:shd w:val="clear" w:color="auto" w:fill="FFFFFF"/>
        </w:rPr>
        <w:t xml:space="preserve">DES ECARTS DE PRIX </w:t>
      </w:r>
    </w:p>
    <w:p w:rsidR="005F0F37" w:rsidRDefault="002F1344" w:rsidP="00F64802">
      <w:pPr>
        <w:pStyle w:val="Sansinterligne"/>
        <w:jc w:val="both"/>
        <w:rPr>
          <w:rFonts w:ascii="Cambria" w:hAnsi="Cambria"/>
          <w:sz w:val="24"/>
          <w:szCs w:val="24"/>
          <w:lang w:eastAsia="fr-FR"/>
        </w:rPr>
      </w:pPr>
      <w:r>
        <w:rPr>
          <w:rFonts w:ascii="Cambria" w:hAnsi="Cambria"/>
          <w:sz w:val="24"/>
          <w:szCs w:val="24"/>
          <w:lang w:eastAsia="fr-FR"/>
        </w:rPr>
        <w:t>D’après RNM, a</w:t>
      </w:r>
      <w:r w:rsidR="005F0F37">
        <w:rPr>
          <w:rFonts w:ascii="Cambria" w:hAnsi="Cambria"/>
          <w:sz w:val="24"/>
          <w:szCs w:val="24"/>
          <w:lang w:eastAsia="fr-FR"/>
        </w:rPr>
        <w:t>ux extrêmes :</w:t>
      </w:r>
    </w:p>
    <w:p w:rsidR="005F0F37" w:rsidRDefault="005F0F37" w:rsidP="00F64802">
      <w:pPr>
        <w:pStyle w:val="Sansinterligne"/>
        <w:jc w:val="both"/>
        <w:rPr>
          <w:rFonts w:ascii="Cambria" w:hAnsi="Cambria"/>
          <w:sz w:val="24"/>
          <w:szCs w:val="24"/>
          <w:lang w:eastAsia="fr-FR"/>
        </w:rPr>
      </w:pPr>
      <w:r>
        <w:rPr>
          <w:rFonts w:ascii="Cambria" w:hAnsi="Cambria"/>
          <w:sz w:val="24"/>
          <w:szCs w:val="24"/>
          <w:lang w:eastAsia="fr-FR"/>
        </w:rPr>
        <w:t>Pêche : 2,64 €</w:t>
      </w:r>
      <w:r w:rsidR="00971023">
        <w:rPr>
          <w:rFonts w:ascii="Cambria" w:hAnsi="Cambria"/>
          <w:sz w:val="24"/>
          <w:szCs w:val="24"/>
          <w:lang w:eastAsia="fr-FR"/>
        </w:rPr>
        <w:t xml:space="preserve"> HT</w:t>
      </w:r>
      <w:r>
        <w:rPr>
          <w:rFonts w:ascii="Cambria" w:hAnsi="Cambria"/>
          <w:sz w:val="24"/>
          <w:szCs w:val="24"/>
          <w:lang w:eastAsia="fr-FR"/>
        </w:rPr>
        <w:t xml:space="preserve"> contre 6,64 </w:t>
      </w:r>
      <w:r w:rsidR="00511E39">
        <w:rPr>
          <w:rFonts w:ascii="Cambria" w:hAnsi="Cambria"/>
          <w:sz w:val="24"/>
          <w:szCs w:val="24"/>
          <w:lang w:eastAsia="fr-FR"/>
        </w:rPr>
        <w:t xml:space="preserve">en conventionnel </w:t>
      </w:r>
      <w:r>
        <w:rPr>
          <w:rFonts w:ascii="Cambria" w:hAnsi="Cambria"/>
          <w:sz w:val="24"/>
          <w:szCs w:val="24"/>
          <w:lang w:eastAsia="fr-FR"/>
        </w:rPr>
        <w:t>soit 151%</w:t>
      </w:r>
    </w:p>
    <w:p w:rsidR="005F0F37" w:rsidRDefault="00B91329" w:rsidP="00F64802">
      <w:pPr>
        <w:pStyle w:val="Sansinterligne"/>
        <w:jc w:val="both"/>
        <w:rPr>
          <w:rFonts w:ascii="Cambria" w:hAnsi="Cambria"/>
          <w:sz w:val="24"/>
          <w:szCs w:val="24"/>
          <w:lang w:eastAsia="fr-FR"/>
        </w:rPr>
      </w:pPr>
      <w:r>
        <w:rPr>
          <w:rFonts w:ascii="Cambria" w:hAnsi="Cambria"/>
          <w:sz w:val="24"/>
          <w:szCs w:val="24"/>
          <w:lang w:eastAsia="fr-FR"/>
        </w:rPr>
        <w:t>Chou-fleur</w:t>
      </w:r>
      <w:r w:rsidR="005F0F37">
        <w:rPr>
          <w:rFonts w:ascii="Cambria" w:hAnsi="Cambria"/>
          <w:sz w:val="24"/>
          <w:szCs w:val="24"/>
          <w:lang w:eastAsia="fr-FR"/>
        </w:rPr>
        <w:t xml:space="preserve"> : 1,59 € contre 2,02 </w:t>
      </w:r>
      <w:r w:rsidR="00511E39">
        <w:rPr>
          <w:rFonts w:ascii="Cambria" w:hAnsi="Cambria"/>
          <w:sz w:val="24"/>
          <w:szCs w:val="24"/>
          <w:lang w:eastAsia="fr-FR"/>
        </w:rPr>
        <w:t xml:space="preserve">en conventionnel </w:t>
      </w:r>
      <w:r w:rsidR="005F0F37">
        <w:rPr>
          <w:rFonts w:ascii="Cambria" w:hAnsi="Cambria"/>
          <w:sz w:val="24"/>
          <w:szCs w:val="24"/>
          <w:lang w:eastAsia="fr-FR"/>
        </w:rPr>
        <w:t>soit 27%</w:t>
      </w:r>
    </w:p>
    <w:p w:rsidR="005F0F37" w:rsidRDefault="005F0F37" w:rsidP="00231A38">
      <w:pPr>
        <w:pStyle w:val="Sansinterligne"/>
        <w:jc w:val="both"/>
        <w:rPr>
          <w:rFonts w:ascii="Cambria" w:eastAsia="Times New Roman" w:hAnsi="Cambria" w:cs="Arial"/>
          <w:sz w:val="24"/>
          <w:szCs w:val="24"/>
          <w:lang w:eastAsia="fr-FR"/>
        </w:rPr>
      </w:pPr>
    </w:p>
    <w:p w:rsidR="005F0F37" w:rsidRDefault="00511E39" w:rsidP="00231A38">
      <w:pPr>
        <w:pStyle w:val="Sansinterligne"/>
        <w:jc w:val="both"/>
        <w:rPr>
          <w:rFonts w:ascii="Cambria" w:eastAsia="Times New Roman" w:hAnsi="Cambria" w:cs="Arial"/>
          <w:sz w:val="24"/>
          <w:szCs w:val="24"/>
          <w:lang w:eastAsia="fr-FR"/>
        </w:rPr>
      </w:pPr>
      <w:r>
        <w:rPr>
          <w:rFonts w:ascii="Cambria" w:eastAsia="Times New Roman" w:hAnsi="Cambria" w:cs="Arial"/>
          <w:sz w:val="24"/>
          <w:szCs w:val="24"/>
          <w:lang w:eastAsia="fr-FR"/>
        </w:rPr>
        <w:t>Coût annuel d’un ménage en G</w:t>
      </w:r>
      <w:r w:rsidR="005F0F37">
        <w:rPr>
          <w:rFonts w:ascii="Cambria" w:eastAsia="Times New Roman" w:hAnsi="Cambria" w:cs="Arial"/>
          <w:sz w:val="24"/>
          <w:szCs w:val="24"/>
          <w:lang w:eastAsia="fr-FR"/>
        </w:rPr>
        <w:t>M</w:t>
      </w:r>
      <w:r>
        <w:rPr>
          <w:rFonts w:ascii="Cambria" w:eastAsia="Times New Roman" w:hAnsi="Cambria" w:cs="Arial"/>
          <w:sz w:val="24"/>
          <w:szCs w:val="24"/>
          <w:lang w:eastAsia="fr-FR"/>
        </w:rPr>
        <w:t>S</w:t>
      </w:r>
      <w:r w:rsidR="005F0F37">
        <w:rPr>
          <w:rFonts w:ascii="Cambria" w:eastAsia="Times New Roman" w:hAnsi="Cambria" w:cs="Arial"/>
          <w:sz w:val="24"/>
          <w:szCs w:val="24"/>
          <w:lang w:eastAsia="fr-FR"/>
        </w:rPr>
        <w:t xml:space="preserve"> pour 24 fruits et légumes : </w:t>
      </w:r>
    </w:p>
    <w:p w:rsidR="00A17EC7" w:rsidRDefault="005F0F37" w:rsidP="00231A38">
      <w:pPr>
        <w:pStyle w:val="Sansinterligne"/>
        <w:jc w:val="both"/>
        <w:rPr>
          <w:rFonts w:ascii="Cambria" w:eastAsia="Times New Roman" w:hAnsi="Cambria" w:cs="Arial"/>
          <w:sz w:val="24"/>
          <w:szCs w:val="24"/>
          <w:lang w:eastAsia="fr-FR"/>
        </w:rPr>
      </w:pPr>
      <w:r>
        <w:rPr>
          <w:rFonts w:ascii="Cambria" w:eastAsia="Times New Roman" w:hAnsi="Cambria" w:cs="Arial"/>
          <w:sz w:val="24"/>
          <w:szCs w:val="24"/>
          <w:lang w:eastAsia="fr-FR"/>
        </w:rPr>
        <w:lastRenderedPageBreak/>
        <w:t xml:space="preserve">368 € contre 660 </w:t>
      </w:r>
      <w:r w:rsidR="00511E39">
        <w:rPr>
          <w:rFonts w:ascii="Cambria" w:eastAsia="Times New Roman" w:hAnsi="Cambria" w:cs="Arial"/>
          <w:sz w:val="24"/>
          <w:szCs w:val="24"/>
          <w:lang w:eastAsia="fr-FR"/>
        </w:rPr>
        <w:t xml:space="preserve">en conventionnel </w:t>
      </w:r>
      <w:r>
        <w:rPr>
          <w:rFonts w:ascii="Cambria" w:eastAsia="Times New Roman" w:hAnsi="Cambria" w:cs="Arial"/>
          <w:sz w:val="24"/>
          <w:szCs w:val="24"/>
          <w:lang w:eastAsia="fr-FR"/>
        </w:rPr>
        <w:t>soit 79</w:t>
      </w:r>
      <w:r w:rsidR="00A17EC7">
        <w:rPr>
          <w:rFonts w:ascii="Cambria" w:eastAsia="Times New Roman" w:hAnsi="Cambria" w:cs="Arial"/>
          <w:sz w:val="24"/>
          <w:szCs w:val="24"/>
          <w:lang w:eastAsia="fr-FR"/>
        </w:rPr>
        <w:t xml:space="preserve">% = </w:t>
      </w:r>
      <w:r>
        <w:rPr>
          <w:rFonts w:ascii="Cambria" w:eastAsia="Times New Roman" w:hAnsi="Cambria" w:cs="Arial"/>
          <w:sz w:val="24"/>
          <w:szCs w:val="24"/>
          <w:lang w:eastAsia="fr-FR"/>
        </w:rPr>
        <w:t>292</w:t>
      </w:r>
      <w:r w:rsidR="00A17EC7">
        <w:rPr>
          <w:rFonts w:ascii="Cambria" w:eastAsia="Times New Roman" w:hAnsi="Cambria" w:cs="Arial"/>
          <w:sz w:val="24"/>
          <w:szCs w:val="24"/>
          <w:lang w:eastAsia="fr-FR"/>
        </w:rPr>
        <w:t xml:space="preserve"> €.</w:t>
      </w:r>
    </w:p>
    <w:p w:rsidR="00CC1B27" w:rsidRDefault="00CC1B27" w:rsidP="00CC1B27">
      <w:pPr>
        <w:pStyle w:val="Sansinterligne"/>
        <w:jc w:val="both"/>
        <w:rPr>
          <w:rFonts w:ascii="Comic Sans MS" w:hAnsi="Comic Sans MS"/>
          <w:sz w:val="24"/>
          <w:szCs w:val="24"/>
          <w:shd w:val="clear" w:color="auto" w:fill="FFFFFF"/>
        </w:rPr>
      </w:pPr>
    </w:p>
    <w:p w:rsidR="0072620E" w:rsidRDefault="0072620E" w:rsidP="0072620E">
      <w:pPr>
        <w:pStyle w:val="Sansinterligne"/>
        <w:jc w:val="both"/>
        <w:rPr>
          <w:rFonts w:ascii="Comic Sans MS" w:hAnsi="Comic Sans MS"/>
          <w:sz w:val="24"/>
          <w:szCs w:val="24"/>
          <w:shd w:val="clear" w:color="auto" w:fill="FFFFFF"/>
        </w:rPr>
      </w:pPr>
      <w:r>
        <w:rPr>
          <w:rFonts w:ascii="Comic Sans MS" w:hAnsi="Comic Sans MS"/>
          <w:sz w:val="24"/>
          <w:szCs w:val="24"/>
          <w:shd w:val="clear" w:color="auto" w:fill="FFFFFF"/>
        </w:rPr>
        <w:t>LA CONSTRUCTION D’UN PRIX</w:t>
      </w:r>
    </w:p>
    <w:p w:rsidR="0072620E" w:rsidRDefault="0072620E" w:rsidP="0072620E">
      <w:pPr>
        <w:pStyle w:val="Sansinterligne"/>
        <w:jc w:val="both"/>
        <w:rPr>
          <w:rFonts w:ascii="Cambria" w:hAnsi="Cambria"/>
          <w:sz w:val="24"/>
          <w:szCs w:val="24"/>
          <w:lang w:eastAsia="fr-FR"/>
        </w:rPr>
      </w:pPr>
      <w:r>
        <w:rPr>
          <w:rFonts w:ascii="Cambria" w:hAnsi="Cambria"/>
          <w:sz w:val="24"/>
          <w:szCs w:val="24"/>
          <w:lang w:eastAsia="fr-FR"/>
        </w:rPr>
        <w:t xml:space="preserve">Quasi impossibilité de trouver des données publiques. L’INSSE ne publie que des indices (et de toute façon rien en bio) quant à l’observatoire des prix et des marges </w:t>
      </w:r>
      <w:r w:rsidR="00B5453C">
        <w:rPr>
          <w:rFonts w:ascii="Cambria" w:hAnsi="Cambria"/>
          <w:sz w:val="24"/>
          <w:szCs w:val="24"/>
          <w:lang w:eastAsia="fr-FR"/>
        </w:rPr>
        <w:t xml:space="preserve">il </w:t>
      </w:r>
      <w:r>
        <w:rPr>
          <w:rFonts w:ascii="Cambria" w:hAnsi="Cambria"/>
          <w:sz w:val="24"/>
          <w:szCs w:val="24"/>
          <w:lang w:eastAsia="fr-FR"/>
        </w:rPr>
        <w:t>suit la construction des prix alimentai</w:t>
      </w:r>
      <w:r w:rsidR="00CB5359">
        <w:rPr>
          <w:rFonts w:ascii="Cambria" w:hAnsi="Cambria"/>
          <w:sz w:val="24"/>
          <w:szCs w:val="24"/>
          <w:lang w:eastAsia="fr-FR"/>
        </w:rPr>
        <w:t>res (produits laitiers et carnés</w:t>
      </w:r>
      <w:r>
        <w:rPr>
          <w:rFonts w:ascii="Cambria" w:hAnsi="Cambria"/>
          <w:sz w:val="24"/>
          <w:szCs w:val="24"/>
          <w:lang w:eastAsia="fr-FR"/>
        </w:rPr>
        <w:t>, fruits et légumes)</w:t>
      </w:r>
      <w:r w:rsidR="00CB5359">
        <w:rPr>
          <w:rFonts w:ascii="Cambria" w:hAnsi="Cambria"/>
          <w:sz w:val="24"/>
          <w:szCs w:val="24"/>
          <w:lang w:eastAsia="fr-FR"/>
        </w:rPr>
        <w:t xml:space="preserve"> </w:t>
      </w:r>
      <w:r>
        <w:rPr>
          <w:rFonts w:ascii="Cambria" w:hAnsi="Cambria"/>
          <w:sz w:val="24"/>
          <w:szCs w:val="24"/>
          <w:lang w:eastAsia="fr-FR"/>
        </w:rPr>
        <w:t>mais uniquement pour les produits conventionnels.</w:t>
      </w:r>
    </w:p>
    <w:p w:rsidR="00BF3321" w:rsidRDefault="00BF3321" w:rsidP="0072620E">
      <w:pPr>
        <w:pStyle w:val="Sansinterligne"/>
        <w:jc w:val="both"/>
        <w:rPr>
          <w:rFonts w:ascii="Cambria" w:hAnsi="Cambria"/>
          <w:sz w:val="24"/>
          <w:szCs w:val="24"/>
          <w:lang w:eastAsia="fr-FR"/>
        </w:rPr>
      </w:pPr>
      <w:r>
        <w:rPr>
          <w:rFonts w:ascii="Cambria" w:hAnsi="Cambria"/>
          <w:sz w:val="24"/>
          <w:szCs w:val="24"/>
          <w:lang w:eastAsia="fr-FR"/>
        </w:rPr>
        <w:t xml:space="preserve">Si nous avons étudié la filière fruits et légumes c’est parce que c’est la seule où l’on trouve des données publiques grâce au Réseau des Nouvelles du Marché (RNM) </w:t>
      </w:r>
      <w:r w:rsidR="00F97F2B">
        <w:rPr>
          <w:rFonts w:ascii="Cambria" w:hAnsi="Cambria"/>
          <w:sz w:val="24"/>
          <w:szCs w:val="24"/>
          <w:lang w:eastAsia="fr-FR"/>
        </w:rPr>
        <w:t>sous tutelle</w:t>
      </w:r>
      <w:r w:rsidR="00B94978">
        <w:rPr>
          <w:rFonts w:ascii="Cambria" w:hAnsi="Cambria"/>
          <w:sz w:val="24"/>
          <w:szCs w:val="24"/>
          <w:lang w:eastAsia="fr-FR"/>
        </w:rPr>
        <w:t xml:space="preserve"> </w:t>
      </w:r>
      <w:r>
        <w:rPr>
          <w:rFonts w:ascii="Cambria" w:hAnsi="Cambria"/>
          <w:sz w:val="24"/>
          <w:szCs w:val="24"/>
          <w:lang w:eastAsia="fr-FR"/>
        </w:rPr>
        <w:t>du ministère de l’agriculture.</w:t>
      </w:r>
    </w:p>
    <w:p w:rsidR="0072620E" w:rsidRDefault="0072620E" w:rsidP="00CC1B27">
      <w:pPr>
        <w:pStyle w:val="Sansinterligne"/>
        <w:jc w:val="both"/>
        <w:rPr>
          <w:rFonts w:ascii="Comic Sans MS" w:hAnsi="Comic Sans MS"/>
          <w:sz w:val="24"/>
          <w:szCs w:val="24"/>
          <w:shd w:val="clear" w:color="auto" w:fill="FFFFFF"/>
        </w:rPr>
      </w:pPr>
    </w:p>
    <w:p w:rsidR="00CC1B27" w:rsidRDefault="00CC1B27" w:rsidP="00CC1B27">
      <w:pPr>
        <w:pStyle w:val="Sansinterligne"/>
        <w:jc w:val="both"/>
        <w:rPr>
          <w:rFonts w:ascii="Comic Sans MS" w:hAnsi="Comic Sans MS"/>
          <w:sz w:val="24"/>
          <w:szCs w:val="24"/>
          <w:shd w:val="clear" w:color="auto" w:fill="FFFFFF"/>
        </w:rPr>
      </w:pPr>
      <w:r>
        <w:rPr>
          <w:rFonts w:ascii="Comic Sans MS" w:hAnsi="Comic Sans MS"/>
          <w:sz w:val="24"/>
          <w:szCs w:val="24"/>
          <w:shd w:val="clear" w:color="auto" w:fill="FFFFFF"/>
        </w:rPr>
        <w:t>DES MARGES EXORBITAN</w:t>
      </w:r>
      <w:r w:rsidR="001B2069">
        <w:rPr>
          <w:rFonts w:ascii="Comic Sans MS" w:hAnsi="Comic Sans MS"/>
          <w:sz w:val="24"/>
          <w:szCs w:val="24"/>
          <w:shd w:val="clear" w:color="auto" w:fill="FFFFFF"/>
        </w:rPr>
        <w:t>T</w:t>
      </w:r>
      <w:r>
        <w:rPr>
          <w:rFonts w:ascii="Comic Sans MS" w:hAnsi="Comic Sans MS"/>
          <w:sz w:val="24"/>
          <w:szCs w:val="24"/>
          <w:shd w:val="clear" w:color="auto" w:fill="FFFFFF"/>
        </w:rPr>
        <w:t>ES DANS LA GRANDE DISTRIBUTION</w:t>
      </w:r>
    </w:p>
    <w:p w:rsidR="00B91329" w:rsidRDefault="00B91329" w:rsidP="00CC1B27">
      <w:pPr>
        <w:pStyle w:val="Sansinterligne"/>
        <w:jc w:val="both"/>
        <w:rPr>
          <w:rFonts w:ascii="Cambria" w:hAnsi="Cambria"/>
          <w:sz w:val="24"/>
          <w:szCs w:val="24"/>
          <w:lang w:eastAsia="fr-FR"/>
        </w:rPr>
      </w:pPr>
      <w:r>
        <w:rPr>
          <w:rFonts w:ascii="Cambria" w:hAnsi="Cambria"/>
          <w:sz w:val="24"/>
          <w:szCs w:val="24"/>
          <w:lang w:eastAsia="fr-FR"/>
        </w:rPr>
        <w:t>Si les co</w:t>
      </w:r>
      <w:r w:rsidR="001E0C16">
        <w:rPr>
          <w:rFonts w:ascii="Cambria" w:hAnsi="Cambria"/>
          <w:sz w:val="24"/>
          <w:szCs w:val="24"/>
          <w:lang w:eastAsia="fr-FR"/>
        </w:rPr>
        <w:t>û</w:t>
      </w:r>
      <w:r>
        <w:rPr>
          <w:rFonts w:ascii="Cambria" w:hAnsi="Cambria"/>
          <w:sz w:val="24"/>
          <w:szCs w:val="24"/>
          <w:lang w:eastAsia="fr-FR"/>
        </w:rPr>
        <w:t>ts de production sont plus élevés en bio qu’en conventionnel (rendements plus faibles, main d’œuvre plus importante, co</w:t>
      </w:r>
      <w:r w:rsidR="00E45792">
        <w:rPr>
          <w:rFonts w:ascii="Cambria" w:hAnsi="Cambria"/>
          <w:sz w:val="24"/>
          <w:szCs w:val="24"/>
          <w:lang w:eastAsia="fr-FR"/>
        </w:rPr>
        <w:t>û</w:t>
      </w:r>
      <w:r>
        <w:rPr>
          <w:rFonts w:ascii="Cambria" w:hAnsi="Cambria"/>
          <w:sz w:val="24"/>
          <w:szCs w:val="24"/>
          <w:lang w:eastAsia="fr-FR"/>
        </w:rPr>
        <w:t>t des contrôles et de la certification, etc.) ceci n’explique qu’à peine la moitié du surco</w:t>
      </w:r>
      <w:r w:rsidR="003F3C08">
        <w:rPr>
          <w:rFonts w:ascii="Cambria" w:hAnsi="Cambria"/>
          <w:sz w:val="24"/>
          <w:szCs w:val="24"/>
          <w:lang w:eastAsia="fr-FR"/>
        </w:rPr>
        <w:t>û</w:t>
      </w:r>
      <w:r>
        <w:rPr>
          <w:rFonts w:ascii="Cambria" w:hAnsi="Cambria"/>
          <w:sz w:val="24"/>
          <w:szCs w:val="24"/>
          <w:lang w:eastAsia="fr-FR"/>
        </w:rPr>
        <w:t>t payé par les consommateurs.</w:t>
      </w:r>
    </w:p>
    <w:p w:rsidR="00A63CC5" w:rsidRDefault="00A63CC5" w:rsidP="00CC1B27">
      <w:pPr>
        <w:pStyle w:val="Sansinterligne"/>
        <w:jc w:val="both"/>
        <w:rPr>
          <w:rFonts w:ascii="Cambria" w:hAnsi="Cambria"/>
          <w:sz w:val="24"/>
          <w:szCs w:val="24"/>
          <w:lang w:eastAsia="fr-FR"/>
        </w:rPr>
      </w:pPr>
      <w:r>
        <w:rPr>
          <w:rFonts w:ascii="Cambria" w:hAnsi="Cambria"/>
          <w:sz w:val="24"/>
          <w:szCs w:val="24"/>
          <w:lang w:eastAsia="fr-FR"/>
        </w:rPr>
        <w:t xml:space="preserve">Il est aussi évident que </w:t>
      </w:r>
      <w:r w:rsidR="005350F1">
        <w:rPr>
          <w:rFonts w:ascii="Cambria" w:hAnsi="Cambria"/>
          <w:sz w:val="24"/>
          <w:szCs w:val="24"/>
          <w:lang w:eastAsia="fr-FR"/>
        </w:rPr>
        <w:t>l’entretien d’un rayon bio coûte plus cher, il semble avoir un niveau de perte significatif dû au murissement, au défraichissement ou à la manipulation par les consommateurs.</w:t>
      </w:r>
    </w:p>
    <w:p w:rsidR="00E37277" w:rsidRDefault="00E37277" w:rsidP="00CC1B27">
      <w:pPr>
        <w:pStyle w:val="Sansinterligne"/>
        <w:jc w:val="both"/>
        <w:rPr>
          <w:rFonts w:ascii="Cambria" w:hAnsi="Cambria"/>
          <w:sz w:val="24"/>
          <w:szCs w:val="24"/>
          <w:lang w:eastAsia="fr-FR"/>
        </w:rPr>
      </w:pPr>
      <w:r>
        <w:rPr>
          <w:rFonts w:ascii="Cambria" w:hAnsi="Cambria"/>
          <w:sz w:val="24"/>
          <w:szCs w:val="24"/>
          <w:lang w:eastAsia="fr-FR"/>
        </w:rPr>
        <w:t>On a calculé que 46% du surcoût provient des sur-marges réalisées sur le bio par la grande distribution.</w:t>
      </w:r>
      <w:r w:rsidR="00234681">
        <w:rPr>
          <w:rFonts w:ascii="Cambria" w:hAnsi="Cambria"/>
          <w:sz w:val="24"/>
          <w:szCs w:val="24"/>
          <w:lang w:eastAsia="fr-FR"/>
        </w:rPr>
        <w:t xml:space="preserve"> En moyenne leur mar</w:t>
      </w:r>
      <w:r w:rsidR="00C365CA">
        <w:rPr>
          <w:rFonts w:ascii="Cambria" w:hAnsi="Cambria"/>
          <w:sz w:val="24"/>
          <w:szCs w:val="24"/>
          <w:lang w:eastAsia="fr-FR"/>
        </w:rPr>
        <w:t>ge brute est 2 fois plus élevée</w:t>
      </w:r>
      <w:r w:rsidR="00234681">
        <w:rPr>
          <w:rFonts w:ascii="Cambria" w:hAnsi="Cambria"/>
          <w:sz w:val="24"/>
          <w:szCs w:val="24"/>
          <w:lang w:eastAsia="fr-FR"/>
        </w:rPr>
        <w:t xml:space="preserve"> en bio qu’en conventionnel (marge brute = marge nette + coût de la commercialisation (personnel, loyer, électricité, perte</w:t>
      </w:r>
      <w:r w:rsidR="00F97F2B">
        <w:rPr>
          <w:rFonts w:ascii="Cambria" w:hAnsi="Cambria"/>
          <w:sz w:val="24"/>
          <w:szCs w:val="24"/>
          <w:lang w:eastAsia="fr-FR"/>
        </w:rPr>
        <w:t xml:space="preserve"> de produits en rayon</w:t>
      </w:r>
      <w:r w:rsidR="00234681">
        <w:rPr>
          <w:rFonts w:ascii="Cambria" w:hAnsi="Cambria"/>
          <w:sz w:val="24"/>
          <w:szCs w:val="24"/>
          <w:lang w:eastAsia="fr-FR"/>
        </w:rPr>
        <w:t>, etc.)</w:t>
      </w:r>
      <w:r w:rsidR="0058178A">
        <w:rPr>
          <w:rFonts w:ascii="Cambria" w:hAnsi="Cambria"/>
          <w:sz w:val="24"/>
          <w:szCs w:val="24"/>
          <w:lang w:eastAsia="fr-FR"/>
        </w:rPr>
        <w:t>) soit 135 € sur notre panier annuel des 24 fruits et légumes</w:t>
      </w:r>
      <w:r w:rsidR="00860BDF">
        <w:rPr>
          <w:rFonts w:ascii="Cambria" w:hAnsi="Cambria"/>
          <w:sz w:val="24"/>
          <w:szCs w:val="24"/>
          <w:lang w:eastAsia="fr-FR"/>
        </w:rPr>
        <w:t xml:space="preserve"> (20% du prix de ce panier</w:t>
      </w:r>
      <w:r w:rsidR="00E45792">
        <w:rPr>
          <w:rFonts w:ascii="Cambria" w:hAnsi="Cambria"/>
          <w:sz w:val="24"/>
          <w:szCs w:val="24"/>
          <w:lang w:eastAsia="fr-FR"/>
        </w:rPr>
        <w:t> !</w:t>
      </w:r>
      <w:r w:rsidR="00860BDF">
        <w:rPr>
          <w:rFonts w:ascii="Cambria" w:hAnsi="Cambria"/>
          <w:sz w:val="24"/>
          <w:szCs w:val="24"/>
          <w:lang w:eastAsia="fr-FR"/>
        </w:rPr>
        <w:t>)</w:t>
      </w:r>
      <w:r w:rsidR="0058178A">
        <w:rPr>
          <w:rFonts w:ascii="Cambria" w:hAnsi="Cambria"/>
          <w:sz w:val="24"/>
          <w:szCs w:val="24"/>
          <w:lang w:eastAsia="fr-FR"/>
        </w:rPr>
        <w:t>.</w:t>
      </w:r>
    </w:p>
    <w:p w:rsidR="001B2069" w:rsidRDefault="001B2069" w:rsidP="00CC1B27">
      <w:pPr>
        <w:pStyle w:val="Sansinterligne"/>
        <w:jc w:val="both"/>
        <w:rPr>
          <w:rFonts w:ascii="Cambria" w:hAnsi="Cambria"/>
          <w:sz w:val="24"/>
          <w:szCs w:val="24"/>
          <w:lang w:eastAsia="fr-FR"/>
        </w:rPr>
      </w:pPr>
      <w:r>
        <w:rPr>
          <w:rFonts w:ascii="Cambria" w:hAnsi="Cambria"/>
          <w:sz w:val="24"/>
          <w:szCs w:val="24"/>
          <w:lang w:eastAsia="fr-FR"/>
        </w:rPr>
        <w:t xml:space="preserve">Ex : sur les pommes la grande distribution réalise une marge brute de 2,02 €/kg en bio contre 0,77 en conventionnel. </w:t>
      </w:r>
    </w:p>
    <w:p w:rsidR="00F73FFC" w:rsidRDefault="00F73FFC" w:rsidP="00CC1B27">
      <w:pPr>
        <w:pStyle w:val="Sansinterligne"/>
        <w:jc w:val="both"/>
        <w:rPr>
          <w:rFonts w:ascii="Cambria" w:hAnsi="Cambria"/>
          <w:sz w:val="24"/>
          <w:szCs w:val="24"/>
          <w:lang w:eastAsia="fr-FR"/>
        </w:rPr>
      </w:pPr>
    </w:p>
    <w:p w:rsidR="00EC4E19" w:rsidRDefault="00EC4E19" w:rsidP="00CC1B27">
      <w:pPr>
        <w:pStyle w:val="Sansinterligne"/>
        <w:jc w:val="both"/>
        <w:rPr>
          <w:rFonts w:ascii="Cambria" w:hAnsi="Cambria"/>
          <w:sz w:val="24"/>
          <w:szCs w:val="24"/>
          <w:lang w:eastAsia="fr-FR"/>
        </w:rPr>
      </w:pPr>
      <w:r>
        <w:rPr>
          <w:rFonts w:ascii="Cambria" w:hAnsi="Cambria"/>
          <w:sz w:val="24"/>
          <w:szCs w:val="24"/>
          <w:lang w:eastAsia="fr-FR"/>
        </w:rPr>
        <w:t>On est loin des promesses de produire des produits bio à prix abordable.</w:t>
      </w:r>
    </w:p>
    <w:p w:rsidR="00E02EB8" w:rsidRDefault="00860BDF" w:rsidP="00CC1B27">
      <w:pPr>
        <w:pStyle w:val="Sansinterligne"/>
        <w:jc w:val="both"/>
        <w:rPr>
          <w:rFonts w:ascii="Cambria" w:hAnsi="Cambria"/>
          <w:sz w:val="24"/>
          <w:szCs w:val="24"/>
          <w:lang w:eastAsia="fr-FR"/>
        </w:rPr>
      </w:pPr>
      <w:r>
        <w:rPr>
          <w:rFonts w:ascii="Cambria" w:hAnsi="Cambria"/>
          <w:sz w:val="24"/>
          <w:szCs w:val="24"/>
          <w:lang w:eastAsia="fr-FR"/>
        </w:rPr>
        <w:t xml:space="preserve">Si </w:t>
      </w:r>
      <w:r w:rsidR="0094187D">
        <w:rPr>
          <w:rFonts w:ascii="Cambria" w:hAnsi="Cambria"/>
          <w:sz w:val="24"/>
          <w:szCs w:val="24"/>
          <w:lang w:eastAsia="fr-FR"/>
        </w:rPr>
        <w:t xml:space="preserve">cette </w:t>
      </w:r>
      <w:r w:rsidR="00EC20E5">
        <w:rPr>
          <w:rFonts w:ascii="Cambria" w:hAnsi="Cambria"/>
          <w:sz w:val="24"/>
          <w:szCs w:val="24"/>
          <w:lang w:eastAsia="fr-FR"/>
        </w:rPr>
        <w:t>sur</w:t>
      </w:r>
      <w:r w:rsidR="0094187D">
        <w:rPr>
          <w:rFonts w:ascii="Cambria" w:hAnsi="Cambria"/>
          <w:sz w:val="24"/>
          <w:szCs w:val="24"/>
          <w:lang w:eastAsia="fr-FR"/>
        </w:rPr>
        <w:t>-marge était diminuée de moitié</w:t>
      </w:r>
      <w:r w:rsidR="00E45792">
        <w:rPr>
          <w:rFonts w:ascii="Cambria" w:hAnsi="Cambria"/>
          <w:sz w:val="24"/>
          <w:szCs w:val="24"/>
          <w:lang w:eastAsia="fr-FR"/>
        </w:rPr>
        <w:t>, on pourrait obtenir</w:t>
      </w:r>
      <w:r>
        <w:rPr>
          <w:rFonts w:ascii="Cambria" w:hAnsi="Cambria"/>
          <w:sz w:val="24"/>
          <w:szCs w:val="24"/>
          <w:lang w:eastAsia="fr-FR"/>
        </w:rPr>
        <w:t> :</w:t>
      </w:r>
    </w:p>
    <w:p w:rsidR="0058178A" w:rsidRDefault="00E02EB8" w:rsidP="00CC1B27">
      <w:pPr>
        <w:pStyle w:val="Sansinterligne"/>
        <w:jc w:val="both"/>
        <w:rPr>
          <w:rFonts w:ascii="Cambria" w:hAnsi="Cambria"/>
          <w:sz w:val="24"/>
          <w:szCs w:val="24"/>
          <w:lang w:eastAsia="fr-FR"/>
        </w:rPr>
      </w:pPr>
      <w:r>
        <w:rPr>
          <w:rFonts w:ascii="Cambria" w:hAnsi="Cambria"/>
          <w:sz w:val="24"/>
          <w:szCs w:val="24"/>
          <w:lang w:eastAsia="fr-FR"/>
        </w:rPr>
        <w:t xml:space="preserve">∗ Un gain pour les </w:t>
      </w:r>
      <w:r w:rsidR="0094187D">
        <w:rPr>
          <w:rFonts w:ascii="Cambria" w:hAnsi="Cambria"/>
          <w:sz w:val="24"/>
          <w:szCs w:val="24"/>
          <w:lang w:eastAsia="fr-FR"/>
        </w:rPr>
        <w:t xml:space="preserve">consommateurs </w:t>
      </w:r>
      <w:r>
        <w:rPr>
          <w:rFonts w:ascii="Cambria" w:hAnsi="Cambria"/>
          <w:sz w:val="24"/>
          <w:szCs w:val="24"/>
          <w:lang w:eastAsia="fr-FR"/>
        </w:rPr>
        <w:t xml:space="preserve">annuel d’environ </w:t>
      </w:r>
      <w:r w:rsidR="0094187D">
        <w:rPr>
          <w:rFonts w:ascii="Cambria" w:hAnsi="Cambria"/>
          <w:sz w:val="24"/>
          <w:szCs w:val="24"/>
          <w:lang w:eastAsia="fr-FR"/>
        </w:rPr>
        <w:t>72 €.</w:t>
      </w:r>
    </w:p>
    <w:p w:rsidR="00257846" w:rsidRDefault="00257846" w:rsidP="00CC1B27">
      <w:pPr>
        <w:pStyle w:val="Sansinterligne"/>
        <w:jc w:val="both"/>
        <w:rPr>
          <w:rFonts w:ascii="Cambria" w:hAnsi="Cambria"/>
          <w:sz w:val="24"/>
          <w:szCs w:val="24"/>
          <w:lang w:eastAsia="fr-FR"/>
        </w:rPr>
      </w:pPr>
      <w:r>
        <w:rPr>
          <w:rFonts w:ascii="Cambria" w:hAnsi="Cambria"/>
          <w:sz w:val="24"/>
          <w:szCs w:val="24"/>
          <w:lang w:eastAsia="fr-FR"/>
        </w:rPr>
        <w:t xml:space="preserve">∗ Une augmentation du volume d’achat des produits bio car le consommateur est très sensible </w:t>
      </w:r>
      <w:r w:rsidR="003915AC">
        <w:rPr>
          <w:rFonts w:ascii="Cambria" w:hAnsi="Cambria"/>
          <w:sz w:val="24"/>
          <w:szCs w:val="24"/>
          <w:lang w:eastAsia="fr-FR"/>
        </w:rPr>
        <w:t xml:space="preserve">aux variations de </w:t>
      </w:r>
      <w:r>
        <w:rPr>
          <w:rFonts w:ascii="Cambria" w:hAnsi="Cambria"/>
          <w:sz w:val="24"/>
          <w:szCs w:val="24"/>
          <w:lang w:eastAsia="fr-FR"/>
        </w:rPr>
        <w:t>prix</w:t>
      </w:r>
      <w:r w:rsidR="003915AC">
        <w:rPr>
          <w:rFonts w:ascii="Cambria" w:hAnsi="Cambria"/>
          <w:sz w:val="24"/>
          <w:szCs w:val="24"/>
          <w:lang w:eastAsia="fr-FR"/>
        </w:rPr>
        <w:t xml:space="preserve"> des légumes</w:t>
      </w:r>
      <w:r>
        <w:rPr>
          <w:rFonts w:ascii="Cambria" w:hAnsi="Cambria"/>
          <w:sz w:val="24"/>
          <w:szCs w:val="24"/>
          <w:lang w:eastAsia="fr-FR"/>
        </w:rPr>
        <w:t>.</w:t>
      </w:r>
    </w:p>
    <w:p w:rsidR="00E02EB8" w:rsidRDefault="00E02EB8" w:rsidP="00CC1B27">
      <w:pPr>
        <w:pStyle w:val="Sansinterligne"/>
        <w:jc w:val="both"/>
        <w:rPr>
          <w:rFonts w:ascii="Cambria" w:hAnsi="Cambria"/>
          <w:sz w:val="24"/>
          <w:szCs w:val="24"/>
          <w:lang w:eastAsia="fr-FR"/>
        </w:rPr>
      </w:pPr>
      <w:r>
        <w:rPr>
          <w:rFonts w:ascii="Cambria" w:hAnsi="Cambria"/>
          <w:sz w:val="24"/>
          <w:szCs w:val="24"/>
          <w:lang w:eastAsia="fr-FR"/>
        </w:rPr>
        <w:t>∗ De nouveaux débouchés pour les producteurs.</w:t>
      </w:r>
    </w:p>
    <w:p w:rsidR="00A50077" w:rsidRDefault="00E02EB8" w:rsidP="00CC1B27">
      <w:pPr>
        <w:pStyle w:val="Sansinterligne"/>
        <w:jc w:val="both"/>
        <w:rPr>
          <w:rFonts w:ascii="Cambria" w:hAnsi="Cambria"/>
          <w:sz w:val="24"/>
          <w:szCs w:val="24"/>
          <w:lang w:eastAsia="fr-FR"/>
        </w:rPr>
      </w:pPr>
      <w:r>
        <w:rPr>
          <w:rFonts w:ascii="Cambria" w:hAnsi="Cambria"/>
          <w:sz w:val="24"/>
          <w:szCs w:val="24"/>
          <w:lang w:eastAsia="fr-FR"/>
        </w:rPr>
        <w:t>∗ Un accès plus facilité pour de nouveaux consommateurs</w:t>
      </w:r>
      <w:r w:rsidR="006A5905">
        <w:rPr>
          <w:rFonts w:ascii="Cambria" w:hAnsi="Cambria"/>
          <w:sz w:val="24"/>
          <w:szCs w:val="24"/>
          <w:lang w:eastAsia="fr-FR"/>
        </w:rPr>
        <w:t>, financièrement parlant</w:t>
      </w:r>
      <w:r>
        <w:rPr>
          <w:rFonts w:ascii="Cambria" w:hAnsi="Cambria"/>
          <w:sz w:val="24"/>
          <w:szCs w:val="24"/>
          <w:lang w:eastAsia="fr-FR"/>
        </w:rPr>
        <w:t>.</w:t>
      </w:r>
    </w:p>
    <w:p w:rsidR="00E02EB8" w:rsidRDefault="00E02EB8" w:rsidP="004936FF">
      <w:pPr>
        <w:pStyle w:val="Sansinterligne"/>
        <w:jc w:val="both"/>
        <w:rPr>
          <w:rFonts w:ascii="Comic Sans MS" w:hAnsi="Comic Sans MS"/>
          <w:bCs/>
          <w:sz w:val="24"/>
          <w:szCs w:val="24"/>
          <w:lang w:eastAsia="fr-FR"/>
        </w:rPr>
      </w:pPr>
    </w:p>
    <w:p w:rsidR="004936FF" w:rsidRDefault="004936FF" w:rsidP="004936FF">
      <w:pPr>
        <w:pStyle w:val="Sansinterligne"/>
        <w:jc w:val="both"/>
        <w:rPr>
          <w:rFonts w:ascii="Comic Sans MS" w:hAnsi="Comic Sans MS"/>
          <w:bCs/>
          <w:sz w:val="24"/>
          <w:szCs w:val="24"/>
          <w:lang w:eastAsia="fr-FR"/>
        </w:rPr>
      </w:pPr>
      <w:r>
        <w:rPr>
          <w:rFonts w:ascii="Comic Sans MS" w:hAnsi="Comic Sans MS"/>
          <w:bCs/>
          <w:sz w:val="24"/>
          <w:szCs w:val="24"/>
          <w:lang w:eastAsia="fr-FR"/>
        </w:rPr>
        <w:t>UNE OFFRE BIO INDIGENTE</w:t>
      </w:r>
    </w:p>
    <w:p w:rsidR="004936FF" w:rsidRDefault="004936FF" w:rsidP="004936FF">
      <w:pPr>
        <w:pStyle w:val="Sansinterligne"/>
        <w:jc w:val="both"/>
        <w:rPr>
          <w:rFonts w:ascii="Cambria" w:hAnsi="Cambria" w:cs="Cambria"/>
          <w:bCs/>
          <w:sz w:val="24"/>
          <w:szCs w:val="24"/>
          <w:lang w:eastAsia="fr-FR"/>
        </w:rPr>
      </w:pPr>
      <w:r>
        <w:rPr>
          <w:rFonts w:ascii="Cambria" w:hAnsi="Cambria" w:cs="Cambria"/>
          <w:bCs/>
          <w:sz w:val="24"/>
          <w:szCs w:val="24"/>
          <w:lang w:eastAsia="fr-FR"/>
        </w:rPr>
        <w:t>1541 magasins enquêtés en France.</w:t>
      </w:r>
    </w:p>
    <w:p w:rsidR="004936FF" w:rsidRDefault="004936FF" w:rsidP="004936FF">
      <w:pPr>
        <w:pStyle w:val="Sansinterligne"/>
        <w:jc w:val="both"/>
        <w:rPr>
          <w:rFonts w:ascii="Cambria" w:hAnsi="Cambria" w:cs="Cambria"/>
          <w:bCs/>
          <w:sz w:val="24"/>
          <w:szCs w:val="24"/>
          <w:lang w:eastAsia="fr-FR"/>
        </w:rPr>
      </w:pPr>
      <w:r>
        <w:rPr>
          <w:rFonts w:ascii="Cambria" w:hAnsi="Cambria" w:cs="Cambria"/>
          <w:bCs/>
          <w:sz w:val="24"/>
          <w:szCs w:val="24"/>
          <w:lang w:eastAsia="fr-FR"/>
        </w:rPr>
        <w:t>Une offre indigente pour les 2 principaux légumes consommés par les Français : la pomme et la tomate.</w:t>
      </w:r>
    </w:p>
    <w:p w:rsidR="00C4771C" w:rsidRDefault="004936FF" w:rsidP="004936FF">
      <w:pPr>
        <w:pStyle w:val="Sansinterligne"/>
        <w:jc w:val="both"/>
        <w:rPr>
          <w:rFonts w:ascii="Cambria" w:hAnsi="Cambria" w:cs="Cambria"/>
          <w:bCs/>
          <w:sz w:val="24"/>
          <w:szCs w:val="24"/>
          <w:lang w:eastAsia="fr-FR"/>
        </w:rPr>
      </w:pPr>
      <w:r>
        <w:rPr>
          <w:rFonts w:ascii="Cambria" w:hAnsi="Cambria" w:cs="Cambria"/>
          <w:bCs/>
          <w:sz w:val="24"/>
          <w:szCs w:val="24"/>
          <w:lang w:eastAsia="fr-FR"/>
        </w:rPr>
        <w:t>Dans 43% des magasins, impossible de trouv</w:t>
      </w:r>
      <w:r w:rsidR="00E02EB8">
        <w:rPr>
          <w:rFonts w:ascii="Cambria" w:hAnsi="Cambria" w:cs="Cambria"/>
          <w:bCs/>
          <w:sz w:val="24"/>
          <w:szCs w:val="24"/>
          <w:lang w:eastAsia="fr-FR"/>
        </w:rPr>
        <w:t>er l</w:t>
      </w:r>
      <w:r>
        <w:rPr>
          <w:rFonts w:ascii="Cambria" w:hAnsi="Cambria" w:cs="Cambria"/>
          <w:bCs/>
          <w:sz w:val="24"/>
          <w:szCs w:val="24"/>
          <w:lang w:eastAsia="fr-FR"/>
        </w:rPr>
        <w:t>es 2 produits simultanément et dans 23% aucun n’</w:t>
      </w:r>
      <w:r w:rsidR="00E02EB8">
        <w:rPr>
          <w:rFonts w:ascii="Cambria" w:hAnsi="Cambria" w:cs="Cambria"/>
          <w:bCs/>
          <w:sz w:val="24"/>
          <w:szCs w:val="24"/>
          <w:lang w:eastAsia="fr-FR"/>
        </w:rPr>
        <w:t xml:space="preserve">était </w:t>
      </w:r>
      <w:r>
        <w:rPr>
          <w:rFonts w:ascii="Cambria" w:hAnsi="Cambria" w:cs="Cambria"/>
          <w:bCs/>
          <w:sz w:val="24"/>
          <w:szCs w:val="24"/>
          <w:lang w:eastAsia="fr-FR"/>
        </w:rPr>
        <w:t xml:space="preserve">présent. </w:t>
      </w:r>
    </w:p>
    <w:p w:rsidR="00C4771C" w:rsidRDefault="00C4771C" w:rsidP="004936FF">
      <w:pPr>
        <w:pStyle w:val="Sansinterligne"/>
        <w:jc w:val="both"/>
        <w:rPr>
          <w:rFonts w:ascii="Cambria" w:hAnsi="Cambria" w:cs="Cambria"/>
          <w:bCs/>
          <w:sz w:val="24"/>
          <w:szCs w:val="24"/>
          <w:lang w:eastAsia="fr-FR"/>
        </w:rPr>
      </w:pPr>
      <w:r>
        <w:rPr>
          <w:rFonts w:ascii="Cambria" w:hAnsi="Cambria" w:cs="Cambria"/>
          <w:bCs/>
          <w:sz w:val="24"/>
          <w:szCs w:val="24"/>
          <w:lang w:eastAsia="fr-FR"/>
        </w:rPr>
        <w:t xml:space="preserve">4 fois moins de variétés de pommes </w:t>
      </w:r>
      <w:r w:rsidR="008C67A3">
        <w:rPr>
          <w:rFonts w:ascii="Cambria" w:hAnsi="Cambria" w:cs="Cambria"/>
          <w:bCs/>
          <w:sz w:val="24"/>
          <w:szCs w:val="24"/>
          <w:lang w:eastAsia="fr-FR"/>
        </w:rPr>
        <w:t>bio.</w:t>
      </w:r>
      <w:r>
        <w:rPr>
          <w:rFonts w:ascii="Cambria" w:hAnsi="Cambria" w:cs="Cambria"/>
          <w:bCs/>
          <w:sz w:val="24"/>
          <w:szCs w:val="24"/>
          <w:lang w:eastAsia="fr-FR"/>
        </w:rPr>
        <w:t>/. au conventionnel (2 contre 8)</w:t>
      </w:r>
      <w:r w:rsidR="00D51474">
        <w:rPr>
          <w:rFonts w:ascii="Cambria" w:hAnsi="Cambria" w:cs="Cambria"/>
          <w:bCs/>
          <w:sz w:val="24"/>
          <w:szCs w:val="24"/>
          <w:lang w:eastAsia="fr-FR"/>
        </w:rPr>
        <w:t xml:space="preserve"> alors que 5 variétés bio sont disponibles</w:t>
      </w:r>
      <w:r>
        <w:rPr>
          <w:rFonts w:ascii="Cambria" w:hAnsi="Cambria" w:cs="Cambria"/>
          <w:bCs/>
          <w:sz w:val="24"/>
          <w:szCs w:val="24"/>
          <w:lang w:eastAsia="fr-FR"/>
        </w:rPr>
        <w:t>.</w:t>
      </w:r>
    </w:p>
    <w:p w:rsidR="00B91329" w:rsidRDefault="004936FF" w:rsidP="004936FF">
      <w:pPr>
        <w:pStyle w:val="Sansinterligne"/>
        <w:jc w:val="both"/>
        <w:rPr>
          <w:rFonts w:ascii="Cambria" w:hAnsi="Cambria"/>
          <w:sz w:val="24"/>
          <w:szCs w:val="24"/>
          <w:lang w:eastAsia="fr-FR"/>
        </w:rPr>
      </w:pPr>
      <w:r>
        <w:rPr>
          <w:rFonts w:ascii="Cambria" w:hAnsi="Cambria" w:cs="Cambria"/>
          <w:bCs/>
          <w:sz w:val="24"/>
          <w:szCs w:val="24"/>
          <w:lang w:eastAsia="fr-FR"/>
        </w:rPr>
        <w:t>Bonnet d’âne pour les m</w:t>
      </w:r>
      <w:r>
        <w:rPr>
          <w:rFonts w:ascii="Cambria" w:hAnsi="Cambria"/>
          <w:sz w:val="24"/>
          <w:szCs w:val="24"/>
          <w:lang w:eastAsia="fr-FR"/>
        </w:rPr>
        <w:t>agasin U, Intermarché</w:t>
      </w:r>
      <w:r w:rsidR="00724AF1">
        <w:rPr>
          <w:rFonts w:ascii="Cambria" w:hAnsi="Cambria"/>
          <w:sz w:val="24"/>
          <w:szCs w:val="24"/>
          <w:lang w:eastAsia="fr-FR"/>
        </w:rPr>
        <w:t xml:space="preserve">, </w:t>
      </w:r>
      <w:r>
        <w:rPr>
          <w:rFonts w:ascii="Cambria" w:hAnsi="Cambria"/>
          <w:sz w:val="24"/>
          <w:szCs w:val="24"/>
          <w:lang w:eastAsia="fr-FR"/>
        </w:rPr>
        <w:t>Monoprix</w:t>
      </w:r>
      <w:r w:rsidR="00162716">
        <w:rPr>
          <w:rFonts w:ascii="Cambria" w:hAnsi="Cambria"/>
          <w:sz w:val="24"/>
          <w:szCs w:val="24"/>
          <w:lang w:eastAsia="fr-FR"/>
        </w:rPr>
        <w:t>, Casino super et Carrefour market.</w:t>
      </w:r>
    </w:p>
    <w:p w:rsidR="00E54422" w:rsidRDefault="00E54422" w:rsidP="004936FF">
      <w:pPr>
        <w:pStyle w:val="Sansinterligne"/>
        <w:jc w:val="both"/>
        <w:rPr>
          <w:rFonts w:ascii="Cambria" w:hAnsi="Cambria"/>
          <w:sz w:val="24"/>
          <w:szCs w:val="24"/>
          <w:lang w:eastAsia="fr-FR"/>
        </w:rPr>
      </w:pPr>
      <w:r>
        <w:rPr>
          <w:rFonts w:ascii="Cambria" w:hAnsi="Cambria"/>
          <w:sz w:val="24"/>
          <w:szCs w:val="24"/>
          <w:lang w:eastAsia="fr-FR"/>
        </w:rPr>
        <w:t>Auchan, Carrefour Hyper et Cora étant les « moins pires ».</w:t>
      </w:r>
    </w:p>
    <w:p w:rsidR="006B60AD" w:rsidRDefault="006B60AD" w:rsidP="004936FF">
      <w:pPr>
        <w:pStyle w:val="Sansinterligne"/>
        <w:jc w:val="both"/>
        <w:rPr>
          <w:rFonts w:ascii="Cambria" w:hAnsi="Cambria"/>
          <w:sz w:val="24"/>
          <w:szCs w:val="24"/>
          <w:lang w:eastAsia="fr-FR"/>
        </w:rPr>
      </w:pPr>
      <w:r>
        <w:rPr>
          <w:rFonts w:ascii="Cambria" w:hAnsi="Cambria"/>
          <w:sz w:val="24"/>
          <w:szCs w:val="24"/>
          <w:lang w:eastAsia="fr-FR"/>
        </w:rPr>
        <w:t xml:space="preserve">On a même constaté que lorsque ses produits étaient présentés, dans 7% des cas les </w:t>
      </w:r>
      <w:r w:rsidR="00854B3A">
        <w:rPr>
          <w:rFonts w:ascii="Cambria" w:hAnsi="Cambria"/>
          <w:sz w:val="24"/>
          <w:szCs w:val="24"/>
          <w:lang w:eastAsia="fr-FR"/>
        </w:rPr>
        <w:t xml:space="preserve">casiers </w:t>
      </w:r>
      <w:r>
        <w:rPr>
          <w:rFonts w:ascii="Cambria" w:hAnsi="Cambria"/>
          <w:sz w:val="24"/>
          <w:szCs w:val="24"/>
          <w:lang w:eastAsia="fr-FR"/>
        </w:rPr>
        <w:t>étaient vides !</w:t>
      </w:r>
    </w:p>
    <w:p w:rsidR="001F5CD1" w:rsidRDefault="001F5CD1" w:rsidP="004936FF">
      <w:pPr>
        <w:pStyle w:val="Sansinterligne"/>
        <w:jc w:val="both"/>
        <w:rPr>
          <w:rFonts w:ascii="Cambria" w:hAnsi="Cambria"/>
          <w:sz w:val="24"/>
          <w:szCs w:val="24"/>
          <w:lang w:eastAsia="fr-FR"/>
        </w:rPr>
      </w:pPr>
    </w:p>
    <w:p w:rsidR="001F5CD1" w:rsidRDefault="001F5CD1" w:rsidP="001F5CD1">
      <w:pPr>
        <w:pStyle w:val="Sansinterligne"/>
        <w:jc w:val="both"/>
        <w:rPr>
          <w:rFonts w:ascii="Comic Sans MS" w:hAnsi="Comic Sans MS"/>
          <w:bCs/>
          <w:sz w:val="24"/>
          <w:szCs w:val="24"/>
          <w:lang w:eastAsia="fr-FR"/>
        </w:rPr>
      </w:pPr>
      <w:r>
        <w:rPr>
          <w:rFonts w:ascii="Comic Sans MS" w:hAnsi="Comic Sans MS"/>
          <w:bCs/>
          <w:sz w:val="24"/>
          <w:szCs w:val="24"/>
          <w:lang w:eastAsia="fr-FR"/>
        </w:rPr>
        <w:t>NOUS DEMANDONS</w:t>
      </w:r>
    </w:p>
    <w:p w:rsidR="001F5CD1" w:rsidRDefault="00C4771C" w:rsidP="001F5CD1">
      <w:pPr>
        <w:pStyle w:val="Sansinterligne"/>
        <w:jc w:val="both"/>
        <w:rPr>
          <w:rStyle w:val="Lienhypertexte"/>
          <w:rFonts w:ascii="Cambria" w:hAnsi="Cambria" w:cs="Cambria"/>
          <w:bCs/>
          <w:color w:val="auto"/>
          <w:sz w:val="24"/>
          <w:szCs w:val="24"/>
          <w:u w:val="none"/>
          <w:lang w:eastAsia="fr-FR"/>
        </w:rPr>
      </w:pPr>
      <w:r>
        <w:rPr>
          <w:rFonts w:ascii="Cambria" w:hAnsi="Cambria" w:cs="Cambria"/>
          <w:bCs/>
          <w:sz w:val="24"/>
          <w:szCs w:val="24"/>
          <w:lang w:eastAsia="fr-FR"/>
        </w:rPr>
        <w:t>∗ Pour la grande distribution : une plus grande cohérence entre les slogans publicitaires, la tarification et la disponibilité des produits bio.</w:t>
      </w:r>
    </w:p>
    <w:p w:rsidR="009C7ED9" w:rsidRPr="00162926" w:rsidRDefault="00C4771C" w:rsidP="00231A38">
      <w:pPr>
        <w:pStyle w:val="Sansinterligne"/>
        <w:jc w:val="both"/>
        <w:rPr>
          <w:rFonts w:ascii="Cambria" w:hAnsi="Cambria" w:cs="Cambria"/>
          <w:bCs/>
          <w:sz w:val="24"/>
          <w:szCs w:val="24"/>
          <w:lang w:eastAsia="fr-FR"/>
        </w:rPr>
      </w:pPr>
      <w:r>
        <w:rPr>
          <w:rFonts w:ascii="Cambria" w:hAnsi="Cambria" w:cs="Cambria"/>
          <w:bCs/>
          <w:sz w:val="24"/>
          <w:szCs w:val="24"/>
          <w:lang w:eastAsia="fr-FR"/>
        </w:rPr>
        <w:t>∗ A l’observatoire de la formation des prix et des marges d’étudier la construction des prix du bio et de publier le niveau de marge nette par produit et par enseigne.</w:t>
      </w:r>
      <w:bookmarkStart w:id="0" w:name="_GoBack"/>
      <w:bookmarkEnd w:id="0"/>
    </w:p>
    <w:p w:rsidR="00794BBF" w:rsidRPr="00794BBF" w:rsidRDefault="00794BBF" w:rsidP="00794BBF">
      <w:pPr>
        <w:pStyle w:val="Sansinterligne"/>
        <w:jc w:val="both"/>
        <w:rPr>
          <w:rFonts w:ascii="Cambria" w:hAnsi="Cambria" w:cs="Arial"/>
          <w:vanish/>
          <w:sz w:val="24"/>
          <w:szCs w:val="24"/>
          <w:lang w:eastAsia="fr-FR"/>
        </w:rPr>
      </w:pPr>
      <w:bookmarkStart w:id="1" w:name="savoir_plus"/>
      <w:bookmarkEnd w:id="1"/>
      <w:r w:rsidRPr="00794BBF">
        <w:rPr>
          <w:rFonts w:ascii="Cambria" w:hAnsi="Cambria" w:cs="Arial"/>
          <w:vanish/>
          <w:sz w:val="24"/>
          <w:szCs w:val="24"/>
          <w:lang w:eastAsia="fr-FR"/>
        </w:rPr>
        <w:t>Haut du formulaire</w:t>
      </w:r>
    </w:p>
    <w:sectPr w:rsidR="00794BBF" w:rsidRPr="00794BBF" w:rsidSect="00012E7F">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846"/>
    <w:multiLevelType w:val="multilevel"/>
    <w:tmpl w:val="9D2C4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8A7D73"/>
    <w:multiLevelType w:val="multilevel"/>
    <w:tmpl w:val="0D7A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C12E2"/>
    <w:multiLevelType w:val="multilevel"/>
    <w:tmpl w:val="5C8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BF"/>
    <w:rsid w:val="00012E7F"/>
    <w:rsid w:val="00035FE9"/>
    <w:rsid w:val="000405C4"/>
    <w:rsid w:val="00040A64"/>
    <w:rsid w:val="00050D3A"/>
    <w:rsid w:val="000525F8"/>
    <w:rsid w:val="000A6457"/>
    <w:rsid w:val="000B1ACE"/>
    <w:rsid w:val="000B464E"/>
    <w:rsid w:val="000E3447"/>
    <w:rsid w:val="001341AD"/>
    <w:rsid w:val="00134EB8"/>
    <w:rsid w:val="00162716"/>
    <w:rsid w:val="001628EC"/>
    <w:rsid w:val="00162926"/>
    <w:rsid w:val="00166E80"/>
    <w:rsid w:val="001747D4"/>
    <w:rsid w:val="001B2069"/>
    <w:rsid w:val="001B5960"/>
    <w:rsid w:val="001B65A5"/>
    <w:rsid w:val="001C10C4"/>
    <w:rsid w:val="001C46B3"/>
    <w:rsid w:val="001D34D4"/>
    <w:rsid w:val="001E0C16"/>
    <w:rsid w:val="001E589B"/>
    <w:rsid w:val="001E5D69"/>
    <w:rsid w:val="001F1BAF"/>
    <w:rsid w:val="001F5CD1"/>
    <w:rsid w:val="00200CCD"/>
    <w:rsid w:val="002017C5"/>
    <w:rsid w:val="00231A38"/>
    <w:rsid w:val="00234681"/>
    <w:rsid w:val="00242D81"/>
    <w:rsid w:val="00257846"/>
    <w:rsid w:val="002B12B7"/>
    <w:rsid w:val="002D05C8"/>
    <w:rsid w:val="002F1344"/>
    <w:rsid w:val="00302817"/>
    <w:rsid w:val="00341BE7"/>
    <w:rsid w:val="00344C0C"/>
    <w:rsid w:val="0037239E"/>
    <w:rsid w:val="003915AC"/>
    <w:rsid w:val="003A1B16"/>
    <w:rsid w:val="003A7202"/>
    <w:rsid w:val="003C39D1"/>
    <w:rsid w:val="003C5008"/>
    <w:rsid w:val="003F3C08"/>
    <w:rsid w:val="0040242D"/>
    <w:rsid w:val="004164F3"/>
    <w:rsid w:val="00437621"/>
    <w:rsid w:val="00444B7D"/>
    <w:rsid w:val="00447A3C"/>
    <w:rsid w:val="004936FF"/>
    <w:rsid w:val="00496547"/>
    <w:rsid w:val="004E5D7B"/>
    <w:rsid w:val="004F6128"/>
    <w:rsid w:val="0050540D"/>
    <w:rsid w:val="00511E39"/>
    <w:rsid w:val="005203B4"/>
    <w:rsid w:val="005333ED"/>
    <w:rsid w:val="005336FD"/>
    <w:rsid w:val="00534193"/>
    <w:rsid w:val="005350F1"/>
    <w:rsid w:val="005413A7"/>
    <w:rsid w:val="005429A6"/>
    <w:rsid w:val="00543315"/>
    <w:rsid w:val="00544C3B"/>
    <w:rsid w:val="00546692"/>
    <w:rsid w:val="005569D2"/>
    <w:rsid w:val="00561430"/>
    <w:rsid w:val="0058178A"/>
    <w:rsid w:val="005B40F4"/>
    <w:rsid w:val="005C2E31"/>
    <w:rsid w:val="005D657A"/>
    <w:rsid w:val="005E30BE"/>
    <w:rsid w:val="005F0F37"/>
    <w:rsid w:val="006214CA"/>
    <w:rsid w:val="0062207E"/>
    <w:rsid w:val="00623094"/>
    <w:rsid w:val="00635EA0"/>
    <w:rsid w:val="00636AFD"/>
    <w:rsid w:val="00640461"/>
    <w:rsid w:val="0066049B"/>
    <w:rsid w:val="00666667"/>
    <w:rsid w:val="00677D3E"/>
    <w:rsid w:val="006A5905"/>
    <w:rsid w:val="006A7275"/>
    <w:rsid w:val="006B372B"/>
    <w:rsid w:val="006B47B0"/>
    <w:rsid w:val="006B60AD"/>
    <w:rsid w:val="006D1CD4"/>
    <w:rsid w:val="006D42A1"/>
    <w:rsid w:val="006D7A45"/>
    <w:rsid w:val="006E4C74"/>
    <w:rsid w:val="006F4C4E"/>
    <w:rsid w:val="00717400"/>
    <w:rsid w:val="00724AF1"/>
    <w:rsid w:val="0072620E"/>
    <w:rsid w:val="00727377"/>
    <w:rsid w:val="0079422E"/>
    <w:rsid w:val="00794BBF"/>
    <w:rsid w:val="00796FC2"/>
    <w:rsid w:val="007A4D0C"/>
    <w:rsid w:val="007B0E16"/>
    <w:rsid w:val="007B68C2"/>
    <w:rsid w:val="007C1F19"/>
    <w:rsid w:val="007F138D"/>
    <w:rsid w:val="008044C3"/>
    <w:rsid w:val="00827BF4"/>
    <w:rsid w:val="0084755A"/>
    <w:rsid w:val="00847B26"/>
    <w:rsid w:val="00851E70"/>
    <w:rsid w:val="00854B3A"/>
    <w:rsid w:val="00855BEE"/>
    <w:rsid w:val="00860BDF"/>
    <w:rsid w:val="00887751"/>
    <w:rsid w:val="008A2593"/>
    <w:rsid w:val="008C3617"/>
    <w:rsid w:val="008C67A3"/>
    <w:rsid w:val="008F1709"/>
    <w:rsid w:val="008F4CFB"/>
    <w:rsid w:val="00901215"/>
    <w:rsid w:val="00902A87"/>
    <w:rsid w:val="00916F0A"/>
    <w:rsid w:val="00935895"/>
    <w:rsid w:val="0094187D"/>
    <w:rsid w:val="00965C31"/>
    <w:rsid w:val="00971023"/>
    <w:rsid w:val="0099514D"/>
    <w:rsid w:val="00995B72"/>
    <w:rsid w:val="00997E85"/>
    <w:rsid w:val="009C7ED9"/>
    <w:rsid w:val="009D3927"/>
    <w:rsid w:val="009E5037"/>
    <w:rsid w:val="00A05168"/>
    <w:rsid w:val="00A17EC7"/>
    <w:rsid w:val="00A21FF6"/>
    <w:rsid w:val="00A22783"/>
    <w:rsid w:val="00A2298B"/>
    <w:rsid w:val="00A23E77"/>
    <w:rsid w:val="00A27D89"/>
    <w:rsid w:val="00A30E74"/>
    <w:rsid w:val="00A46AC3"/>
    <w:rsid w:val="00A50077"/>
    <w:rsid w:val="00A63CC5"/>
    <w:rsid w:val="00A773D7"/>
    <w:rsid w:val="00A82200"/>
    <w:rsid w:val="00A9140E"/>
    <w:rsid w:val="00A96C68"/>
    <w:rsid w:val="00A97330"/>
    <w:rsid w:val="00AA2875"/>
    <w:rsid w:val="00AC1DAF"/>
    <w:rsid w:val="00AC3272"/>
    <w:rsid w:val="00AE0C78"/>
    <w:rsid w:val="00AE6B87"/>
    <w:rsid w:val="00AF3D7C"/>
    <w:rsid w:val="00B212DC"/>
    <w:rsid w:val="00B224F2"/>
    <w:rsid w:val="00B22942"/>
    <w:rsid w:val="00B22DAF"/>
    <w:rsid w:val="00B31D56"/>
    <w:rsid w:val="00B5453C"/>
    <w:rsid w:val="00B65B97"/>
    <w:rsid w:val="00B76314"/>
    <w:rsid w:val="00B77FD3"/>
    <w:rsid w:val="00B812D1"/>
    <w:rsid w:val="00B8689F"/>
    <w:rsid w:val="00B91329"/>
    <w:rsid w:val="00B94978"/>
    <w:rsid w:val="00BA2EAD"/>
    <w:rsid w:val="00BB3882"/>
    <w:rsid w:val="00BC203A"/>
    <w:rsid w:val="00BC784C"/>
    <w:rsid w:val="00BD444F"/>
    <w:rsid w:val="00BE11CA"/>
    <w:rsid w:val="00BF3321"/>
    <w:rsid w:val="00C01991"/>
    <w:rsid w:val="00C01DBC"/>
    <w:rsid w:val="00C126B2"/>
    <w:rsid w:val="00C17E8F"/>
    <w:rsid w:val="00C365CA"/>
    <w:rsid w:val="00C4771C"/>
    <w:rsid w:val="00C47CBC"/>
    <w:rsid w:val="00C674F2"/>
    <w:rsid w:val="00C8545A"/>
    <w:rsid w:val="00C9669D"/>
    <w:rsid w:val="00CA09AF"/>
    <w:rsid w:val="00CA1913"/>
    <w:rsid w:val="00CB43AA"/>
    <w:rsid w:val="00CB5359"/>
    <w:rsid w:val="00CC1B27"/>
    <w:rsid w:val="00CE08D1"/>
    <w:rsid w:val="00CE2C3F"/>
    <w:rsid w:val="00CE3146"/>
    <w:rsid w:val="00CE43EF"/>
    <w:rsid w:val="00D13EE9"/>
    <w:rsid w:val="00D271BF"/>
    <w:rsid w:val="00D41748"/>
    <w:rsid w:val="00D506DD"/>
    <w:rsid w:val="00D51474"/>
    <w:rsid w:val="00DA6108"/>
    <w:rsid w:val="00DB1551"/>
    <w:rsid w:val="00DB33D3"/>
    <w:rsid w:val="00DD50E4"/>
    <w:rsid w:val="00DE5C6D"/>
    <w:rsid w:val="00E02EB8"/>
    <w:rsid w:val="00E368C3"/>
    <w:rsid w:val="00E37277"/>
    <w:rsid w:val="00E45792"/>
    <w:rsid w:val="00E51FF2"/>
    <w:rsid w:val="00E54422"/>
    <w:rsid w:val="00E708F8"/>
    <w:rsid w:val="00E77AF0"/>
    <w:rsid w:val="00E8216A"/>
    <w:rsid w:val="00E82366"/>
    <w:rsid w:val="00E83F57"/>
    <w:rsid w:val="00E95E3A"/>
    <w:rsid w:val="00EA6B67"/>
    <w:rsid w:val="00EC20E5"/>
    <w:rsid w:val="00EC4E19"/>
    <w:rsid w:val="00EC7AE8"/>
    <w:rsid w:val="00ED11F0"/>
    <w:rsid w:val="00ED28BB"/>
    <w:rsid w:val="00ED2A6A"/>
    <w:rsid w:val="00ED3A31"/>
    <w:rsid w:val="00ED42C4"/>
    <w:rsid w:val="00EF188C"/>
    <w:rsid w:val="00F01A9F"/>
    <w:rsid w:val="00F10F3C"/>
    <w:rsid w:val="00F13423"/>
    <w:rsid w:val="00F63A35"/>
    <w:rsid w:val="00F64802"/>
    <w:rsid w:val="00F65258"/>
    <w:rsid w:val="00F67E41"/>
    <w:rsid w:val="00F73FFC"/>
    <w:rsid w:val="00F87117"/>
    <w:rsid w:val="00F9079F"/>
    <w:rsid w:val="00F97F2B"/>
    <w:rsid w:val="00FA7796"/>
    <w:rsid w:val="00FB5864"/>
    <w:rsid w:val="00FC3278"/>
    <w:rsid w:val="00FE685C"/>
    <w:rsid w:val="00FE6F3B"/>
    <w:rsid w:val="00FF36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00"/>
    <w:rPr>
      <w:rFonts w:ascii="Calibri" w:eastAsia="Calibri" w:hAnsi="Calibri" w:cs="Times New Roman"/>
    </w:rPr>
  </w:style>
  <w:style w:type="paragraph" w:styleId="Titre2">
    <w:name w:val="heading 2"/>
    <w:basedOn w:val="Normal"/>
    <w:link w:val="Titre2Car"/>
    <w:uiPriority w:val="9"/>
    <w:qFormat/>
    <w:rsid w:val="00794BBF"/>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794BBF"/>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next w:val="Normal"/>
    <w:link w:val="Titre4Car"/>
    <w:uiPriority w:val="9"/>
    <w:semiHidden/>
    <w:unhideWhenUsed/>
    <w:qFormat/>
    <w:rsid w:val="00CE43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4BB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94BBF"/>
    <w:rPr>
      <w:rFonts w:ascii="Times New Roman" w:eastAsia="Times New Roman" w:hAnsi="Times New Roman" w:cs="Times New Roman"/>
      <w:b/>
      <w:bCs/>
      <w:sz w:val="27"/>
      <w:szCs w:val="27"/>
      <w:lang w:eastAsia="fr-FR"/>
    </w:rPr>
  </w:style>
  <w:style w:type="character" w:customStyle="1" w:styleId="hide-os">
    <w:name w:val="hide-os"/>
    <w:basedOn w:val="Policepardfaut"/>
    <w:rsid w:val="00794BBF"/>
  </w:style>
  <w:style w:type="character" w:customStyle="1" w:styleId="apple-converted-space">
    <w:name w:val="apple-converted-space"/>
    <w:basedOn w:val="Policepardfaut"/>
    <w:rsid w:val="00794BBF"/>
  </w:style>
  <w:style w:type="character" w:customStyle="1" w:styleId="Date1">
    <w:name w:val="Date1"/>
    <w:basedOn w:val="Policepardfaut"/>
    <w:rsid w:val="00794BBF"/>
  </w:style>
  <w:style w:type="character" w:styleId="lev">
    <w:name w:val="Strong"/>
    <w:basedOn w:val="Policepardfaut"/>
    <w:qFormat/>
    <w:rsid w:val="00794BBF"/>
    <w:rPr>
      <w:b/>
      <w:bCs/>
    </w:rPr>
  </w:style>
  <w:style w:type="character" w:customStyle="1" w:styleId="article-like">
    <w:name w:val="article-like"/>
    <w:basedOn w:val="Policepardfaut"/>
    <w:rsid w:val="00794BBF"/>
  </w:style>
  <w:style w:type="paragraph" w:styleId="NormalWeb">
    <w:name w:val="Normal (Web)"/>
    <w:basedOn w:val="Normal"/>
    <w:uiPriority w:val="99"/>
    <w:unhideWhenUsed/>
    <w:rsid w:val="00794BBF"/>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794BBF"/>
    <w:rPr>
      <w:color w:val="0000FF"/>
      <w:u w:val="single"/>
    </w:rPr>
  </w:style>
  <w:style w:type="character" w:customStyle="1" w:styleId="article-puce">
    <w:name w:val="article-puce"/>
    <w:basedOn w:val="Policepardfaut"/>
    <w:rsid w:val="00794BBF"/>
  </w:style>
  <w:style w:type="paragraph" w:customStyle="1" w:styleId="article-body">
    <w:name w:val="article-body"/>
    <w:basedOn w:val="Normal"/>
    <w:rsid w:val="00794BBF"/>
    <w:pPr>
      <w:spacing w:before="100" w:beforeAutospacing="1" w:after="100" w:afterAutospacing="1" w:line="240" w:lineRule="auto"/>
    </w:pPr>
    <w:rPr>
      <w:rFonts w:ascii="Times New Roman" w:eastAsia="Times New Roman" w:hAnsi="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94BB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94BB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94BB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94BBF"/>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794BBF"/>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794BBF"/>
    <w:rPr>
      <w:rFonts w:ascii="Tahoma" w:hAnsi="Tahoma" w:cs="Tahoma"/>
      <w:sz w:val="16"/>
      <w:szCs w:val="16"/>
    </w:rPr>
  </w:style>
  <w:style w:type="paragraph" w:styleId="Sansinterligne">
    <w:name w:val="No Spacing"/>
    <w:uiPriority w:val="1"/>
    <w:qFormat/>
    <w:rsid w:val="00794BBF"/>
    <w:pPr>
      <w:spacing w:after="0" w:line="240" w:lineRule="auto"/>
    </w:pPr>
  </w:style>
  <w:style w:type="character" w:styleId="Accentuation">
    <w:name w:val="Emphasis"/>
    <w:basedOn w:val="Policepardfaut"/>
    <w:uiPriority w:val="20"/>
    <w:qFormat/>
    <w:rsid w:val="00C01DBC"/>
    <w:rPr>
      <w:i/>
      <w:iCs/>
    </w:rPr>
  </w:style>
  <w:style w:type="character" w:customStyle="1" w:styleId="Titre4Car">
    <w:name w:val="Titre 4 Car"/>
    <w:basedOn w:val="Policepardfaut"/>
    <w:link w:val="Titre4"/>
    <w:uiPriority w:val="9"/>
    <w:semiHidden/>
    <w:rsid w:val="00CE43EF"/>
    <w:rPr>
      <w:rFonts w:asciiTheme="majorHAnsi" w:eastAsiaTheme="majorEastAsia" w:hAnsiTheme="majorHAnsi" w:cstheme="majorBidi"/>
      <w:b/>
      <w:bCs/>
      <w:i/>
      <w:iCs/>
      <w:color w:val="4F81BD" w:themeColor="accent1"/>
    </w:rPr>
  </w:style>
  <w:style w:type="paragraph" w:customStyle="1" w:styleId="rteright">
    <w:name w:val="rteright"/>
    <w:basedOn w:val="Normal"/>
    <w:rsid w:val="00CE43EF"/>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5336FD"/>
    <w:pPr>
      <w:autoSpaceDE w:val="0"/>
      <w:autoSpaceDN w:val="0"/>
      <w:adjustRightInd w:val="0"/>
      <w:spacing w:after="0" w:line="240" w:lineRule="auto"/>
    </w:pPr>
    <w:rPr>
      <w:rFonts w:ascii="Rockwell" w:eastAsia="Calibri" w:hAnsi="Rockwell" w:cs="Rockwel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00"/>
    <w:rPr>
      <w:rFonts w:ascii="Calibri" w:eastAsia="Calibri" w:hAnsi="Calibri" w:cs="Times New Roman"/>
    </w:rPr>
  </w:style>
  <w:style w:type="paragraph" w:styleId="Titre2">
    <w:name w:val="heading 2"/>
    <w:basedOn w:val="Normal"/>
    <w:link w:val="Titre2Car"/>
    <w:uiPriority w:val="9"/>
    <w:qFormat/>
    <w:rsid w:val="00794BBF"/>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794BBF"/>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next w:val="Normal"/>
    <w:link w:val="Titre4Car"/>
    <w:uiPriority w:val="9"/>
    <w:semiHidden/>
    <w:unhideWhenUsed/>
    <w:qFormat/>
    <w:rsid w:val="00CE43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4BB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94BBF"/>
    <w:rPr>
      <w:rFonts w:ascii="Times New Roman" w:eastAsia="Times New Roman" w:hAnsi="Times New Roman" w:cs="Times New Roman"/>
      <w:b/>
      <w:bCs/>
      <w:sz w:val="27"/>
      <w:szCs w:val="27"/>
      <w:lang w:eastAsia="fr-FR"/>
    </w:rPr>
  </w:style>
  <w:style w:type="character" w:customStyle="1" w:styleId="hide-os">
    <w:name w:val="hide-os"/>
    <w:basedOn w:val="Policepardfaut"/>
    <w:rsid w:val="00794BBF"/>
  </w:style>
  <w:style w:type="character" w:customStyle="1" w:styleId="apple-converted-space">
    <w:name w:val="apple-converted-space"/>
    <w:basedOn w:val="Policepardfaut"/>
    <w:rsid w:val="00794BBF"/>
  </w:style>
  <w:style w:type="character" w:customStyle="1" w:styleId="Date1">
    <w:name w:val="Date1"/>
    <w:basedOn w:val="Policepardfaut"/>
    <w:rsid w:val="00794BBF"/>
  </w:style>
  <w:style w:type="character" w:styleId="lev">
    <w:name w:val="Strong"/>
    <w:basedOn w:val="Policepardfaut"/>
    <w:qFormat/>
    <w:rsid w:val="00794BBF"/>
    <w:rPr>
      <w:b/>
      <w:bCs/>
    </w:rPr>
  </w:style>
  <w:style w:type="character" w:customStyle="1" w:styleId="article-like">
    <w:name w:val="article-like"/>
    <w:basedOn w:val="Policepardfaut"/>
    <w:rsid w:val="00794BBF"/>
  </w:style>
  <w:style w:type="paragraph" w:styleId="NormalWeb">
    <w:name w:val="Normal (Web)"/>
    <w:basedOn w:val="Normal"/>
    <w:uiPriority w:val="99"/>
    <w:unhideWhenUsed/>
    <w:rsid w:val="00794BBF"/>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794BBF"/>
    <w:rPr>
      <w:color w:val="0000FF"/>
      <w:u w:val="single"/>
    </w:rPr>
  </w:style>
  <w:style w:type="character" w:customStyle="1" w:styleId="article-puce">
    <w:name w:val="article-puce"/>
    <w:basedOn w:val="Policepardfaut"/>
    <w:rsid w:val="00794BBF"/>
  </w:style>
  <w:style w:type="paragraph" w:customStyle="1" w:styleId="article-body">
    <w:name w:val="article-body"/>
    <w:basedOn w:val="Normal"/>
    <w:rsid w:val="00794BBF"/>
    <w:pPr>
      <w:spacing w:before="100" w:beforeAutospacing="1" w:after="100" w:afterAutospacing="1" w:line="240" w:lineRule="auto"/>
    </w:pPr>
    <w:rPr>
      <w:rFonts w:ascii="Times New Roman" w:eastAsia="Times New Roman" w:hAnsi="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94BB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94BB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94BB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94BBF"/>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794BBF"/>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794BBF"/>
    <w:rPr>
      <w:rFonts w:ascii="Tahoma" w:hAnsi="Tahoma" w:cs="Tahoma"/>
      <w:sz w:val="16"/>
      <w:szCs w:val="16"/>
    </w:rPr>
  </w:style>
  <w:style w:type="paragraph" w:styleId="Sansinterligne">
    <w:name w:val="No Spacing"/>
    <w:uiPriority w:val="1"/>
    <w:qFormat/>
    <w:rsid w:val="00794BBF"/>
    <w:pPr>
      <w:spacing w:after="0" w:line="240" w:lineRule="auto"/>
    </w:pPr>
  </w:style>
  <w:style w:type="character" w:styleId="Accentuation">
    <w:name w:val="Emphasis"/>
    <w:basedOn w:val="Policepardfaut"/>
    <w:uiPriority w:val="20"/>
    <w:qFormat/>
    <w:rsid w:val="00C01DBC"/>
    <w:rPr>
      <w:i/>
      <w:iCs/>
    </w:rPr>
  </w:style>
  <w:style w:type="character" w:customStyle="1" w:styleId="Titre4Car">
    <w:name w:val="Titre 4 Car"/>
    <w:basedOn w:val="Policepardfaut"/>
    <w:link w:val="Titre4"/>
    <w:uiPriority w:val="9"/>
    <w:semiHidden/>
    <w:rsid w:val="00CE43EF"/>
    <w:rPr>
      <w:rFonts w:asciiTheme="majorHAnsi" w:eastAsiaTheme="majorEastAsia" w:hAnsiTheme="majorHAnsi" w:cstheme="majorBidi"/>
      <w:b/>
      <w:bCs/>
      <w:i/>
      <w:iCs/>
      <w:color w:val="4F81BD" w:themeColor="accent1"/>
    </w:rPr>
  </w:style>
  <w:style w:type="paragraph" w:customStyle="1" w:styleId="rteright">
    <w:name w:val="rteright"/>
    <w:basedOn w:val="Normal"/>
    <w:rsid w:val="00CE43EF"/>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5336FD"/>
    <w:pPr>
      <w:autoSpaceDE w:val="0"/>
      <w:autoSpaceDN w:val="0"/>
      <w:adjustRightInd w:val="0"/>
      <w:spacing w:after="0" w:line="240" w:lineRule="auto"/>
    </w:pPr>
    <w:rPr>
      <w:rFonts w:ascii="Rockwell" w:eastAsia="Calibri" w:hAnsi="Rockwell" w:cs="Rockwel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383">
      <w:bodyDiv w:val="1"/>
      <w:marLeft w:val="0"/>
      <w:marRight w:val="0"/>
      <w:marTop w:val="0"/>
      <w:marBottom w:val="0"/>
      <w:divBdr>
        <w:top w:val="none" w:sz="0" w:space="0" w:color="auto"/>
        <w:left w:val="none" w:sz="0" w:space="0" w:color="auto"/>
        <w:bottom w:val="none" w:sz="0" w:space="0" w:color="auto"/>
        <w:right w:val="none" w:sz="0" w:space="0" w:color="auto"/>
      </w:divBdr>
      <w:divsChild>
        <w:div w:id="1537158169">
          <w:marLeft w:val="0"/>
          <w:marRight w:val="0"/>
          <w:marTop w:val="0"/>
          <w:marBottom w:val="0"/>
          <w:divBdr>
            <w:top w:val="none" w:sz="0" w:space="0" w:color="auto"/>
            <w:left w:val="none" w:sz="0" w:space="0" w:color="auto"/>
            <w:bottom w:val="none" w:sz="0" w:space="0" w:color="auto"/>
            <w:right w:val="none" w:sz="0" w:space="0" w:color="auto"/>
          </w:divBdr>
        </w:div>
        <w:div w:id="1124616095">
          <w:marLeft w:val="0"/>
          <w:marRight w:val="0"/>
          <w:marTop w:val="0"/>
          <w:marBottom w:val="0"/>
          <w:divBdr>
            <w:top w:val="none" w:sz="0" w:space="0" w:color="auto"/>
            <w:left w:val="none" w:sz="0" w:space="0" w:color="auto"/>
            <w:bottom w:val="none" w:sz="0" w:space="0" w:color="auto"/>
            <w:right w:val="none" w:sz="0" w:space="0" w:color="auto"/>
          </w:divBdr>
        </w:div>
        <w:div w:id="1320882541">
          <w:marLeft w:val="0"/>
          <w:marRight w:val="0"/>
          <w:marTop w:val="0"/>
          <w:marBottom w:val="0"/>
          <w:divBdr>
            <w:top w:val="none" w:sz="0" w:space="0" w:color="auto"/>
            <w:left w:val="none" w:sz="0" w:space="0" w:color="auto"/>
            <w:bottom w:val="none" w:sz="0" w:space="0" w:color="auto"/>
            <w:right w:val="none" w:sz="0" w:space="0" w:color="auto"/>
          </w:divBdr>
        </w:div>
        <w:div w:id="396559534">
          <w:marLeft w:val="0"/>
          <w:marRight w:val="0"/>
          <w:marTop w:val="0"/>
          <w:marBottom w:val="0"/>
          <w:divBdr>
            <w:top w:val="none" w:sz="0" w:space="0" w:color="auto"/>
            <w:left w:val="none" w:sz="0" w:space="0" w:color="auto"/>
            <w:bottom w:val="none" w:sz="0" w:space="0" w:color="auto"/>
            <w:right w:val="none" w:sz="0" w:space="0" w:color="auto"/>
          </w:divBdr>
        </w:div>
      </w:divsChild>
    </w:div>
    <w:div w:id="445003874">
      <w:bodyDiv w:val="1"/>
      <w:marLeft w:val="0"/>
      <w:marRight w:val="0"/>
      <w:marTop w:val="0"/>
      <w:marBottom w:val="0"/>
      <w:divBdr>
        <w:top w:val="none" w:sz="0" w:space="0" w:color="auto"/>
        <w:left w:val="none" w:sz="0" w:space="0" w:color="auto"/>
        <w:bottom w:val="none" w:sz="0" w:space="0" w:color="auto"/>
        <w:right w:val="none" w:sz="0" w:space="0" w:color="auto"/>
      </w:divBdr>
      <w:divsChild>
        <w:div w:id="552544299">
          <w:marLeft w:val="0"/>
          <w:marRight w:val="0"/>
          <w:marTop w:val="300"/>
          <w:marBottom w:val="150"/>
          <w:divBdr>
            <w:top w:val="none" w:sz="0" w:space="0" w:color="auto"/>
            <w:left w:val="none" w:sz="0" w:space="0" w:color="auto"/>
            <w:bottom w:val="none" w:sz="0" w:space="0" w:color="auto"/>
            <w:right w:val="none" w:sz="0" w:space="0" w:color="auto"/>
          </w:divBdr>
        </w:div>
      </w:divsChild>
    </w:div>
    <w:div w:id="657924960">
      <w:bodyDiv w:val="1"/>
      <w:marLeft w:val="0"/>
      <w:marRight w:val="0"/>
      <w:marTop w:val="0"/>
      <w:marBottom w:val="0"/>
      <w:divBdr>
        <w:top w:val="none" w:sz="0" w:space="0" w:color="auto"/>
        <w:left w:val="none" w:sz="0" w:space="0" w:color="auto"/>
        <w:bottom w:val="none" w:sz="0" w:space="0" w:color="auto"/>
        <w:right w:val="none" w:sz="0" w:space="0" w:color="auto"/>
      </w:divBdr>
    </w:div>
    <w:div w:id="784155240">
      <w:bodyDiv w:val="1"/>
      <w:marLeft w:val="0"/>
      <w:marRight w:val="0"/>
      <w:marTop w:val="0"/>
      <w:marBottom w:val="0"/>
      <w:divBdr>
        <w:top w:val="none" w:sz="0" w:space="0" w:color="auto"/>
        <w:left w:val="none" w:sz="0" w:space="0" w:color="auto"/>
        <w:bottom w:val="none" w:sz="0" w:space="0" w:color="auto"/>
        <w:right w:val="none" w:sz="0" w:space="0" w:color="auto"/>
      </w:divBdr>
    </w:div>
    <w:div w:id="2057465071">
      <w:bodyDiv w:val="1"/>
      <w:marLeft w:val="0"/>
      <w:marRight w:val="0"/>
      <w:marTop w:val="0"/>
      <w:marBottom w:val="0"/>
      <w:divBdr>
        <w:top w:val="none" w:sz="0" w:space="0" w:color="auto"/>
        <w:left w:val="none" w:sz="0" w:space="0" w:color="auto"/>
        <w:bottom w:val="none" w:sz="0" w:space="0" w:color="auto"/>
        <w:right w:val="none" w:sz="0" w:space="0" w:color="auto"/>
      </w:divBdr>
      <w:divsChild>
        <w:div w:id="539637228">
          <w:marLeft w:val="0"/>
          <w:marRight w:val="0"/>
          <w:marTop w:val="0"/>
          <w:marBottom w:val="0"/>
          <w:divBdr>
            <w:top w:val="none" w:sz="0" w:space="0" w:color="auto"/>
            <w:left w:val="none" w:sz="0" w:space="0" w:color="auto"/>
            <w:bottom w:val="none" w:sz="0" w:space="0" w:color="auto"/>
            <w:right w:val="none" w:sz="0" w:space="0" w:color="auto"/>
          </w:divBdr>
          <w:divsChild>
            <w:div w:id="233393630">
              <w:marLeft w:val="0"/>
              <w:marRight w:val="0"/>
              <w:marTop w:val="0"/>
              <w:marBottom w:val="0"/>
              <w:divBdr>
                <w:top w:val="none" w:sz="0" w:space="0" w:color="auto"/>
                <w:left w:val="none" w:sz="0" w:space="0" w:color="auto"/>
                <w:bottom w:val="none" w:sz="0" w:space="0" w:color="auto"/>
                <w:right w:val="none" w:sz="0" w:space="0" w:color="auto"/>
              </w:divBdr>
              <w:divsChild>
                <w:div w:id="1062093195">
                  <w:marLeft w:val="0"/>
                  <w:marRight w:val="0"/>
                  <w:marTop w:val="0"/>
                  <w:marBottom w:val="0"/>
                  <w:divBdr>
                    <w:top w:val="none" w:sz="0" w:space="0" w:color="auto"/>
                    <w:left w:val="none" w:sz="0" w:space="0" w:color="auto"/>
                    <w:bottom w:val="none" w:sz="0" w:space="0" w:color="auto"/>
                    <w:right w:val="none" w:sz="0" w:space="0" w:color="auto"/>
                  </w:divBdr>
                  <w:divsChild>
                    <w:div w:id="2105303846">
                      <w:marLeft w:val="0"/>
                      <w:marRight w:val="0"/>
                      <w:marTop w:val="0"/>
                      <w:marBottom w:val="210"/>
                      <w:divBdr>
                        <w:top w:val="none" w:sz="0" w:space="0" w:color="auto"/>
                        <w:left w:val="none" w:sz="0" w:space="0" w:color="auto"/>
                        <w:bottom w:val="none" w:sz="0" w:space="0" w:color="auto"/>
                        <w:right w:val="none" w:sz="0" w:space="0" w:color="auto"/>
                      </w:divBdr>
                      <w:divsChild>
                        <w:div w:id="1175461143">
                          <w:marLeft w:val="0"/>
                          <w:marRight w:val="0"/>
                          <w:marTop w:val="0"/>
                          <w:marBottom w:val="0"/>
                          <w:divBdr>
                            <w:top w:val="none" w:sz="0" w:space="0" w:color="auto"/>
                            <w:left w:val="none" w:sz="0" w:space="0" w:color="auto"/>
                            <w:bottom w:val="none" w:sz="0" w:space="0" w:color="auto"/>
                            <w:right w:val="none" w:sz="0" w:space="0" w:color="auto"/>
                          </w:divBdr>
                          <w:divsChild>
                            <w:div w:id="1078483085">
                              <w:marLeft w:val="0"/>
                              <w:marRight w:val="0"/>
                              <w:marTop w:val="0"/>
                              <w:marBottom w:val="0"/>
                              <w:divBdr>
                                <w:top w:val="none" w:sz="0" w:space="0" w:color="auto"/>
                                <w:left w:val="none" w:sz="0" w:space="0" w:color="auto"/>
                                <w:bottom w:val="none" w:sz="0" w:space="0" w:color="auto"/>
                                <w:right w:val="none" w:sz="0" w:space="0" w:color="auto"/>
                              </w:divBdr>
                              <w:divsChild>
                                <w:div w:id="536898172">
                                  <w:marLeft w:val="0"/>
                                  <w:marRight w:val="0"/>
                                  <w:marTop w:val="0"/>
                                  <w:marBottom w:val="192"/>
                                  <w:divBdr>
                                    <w:top w:val="none" w:sz="0" w:space="0" w:color="auto"/>
                                    <w:left w:val="none" w:sz="0" w:space="0" w:color="auto"/>
                                    <w:bottom w:val="none" w:sz="0" w:space="0" w:color="auto"/>
                                    <w:right w:val="none" w:sz="0" w:space="0" w:color="auto"/>
                                  </w:divBdr>
                                  <w:divsChild>
                                    <w:div w:id="21314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579031">
              <w:marLeft w:val="0"/>
              <w:marRight w:val="0"/>
              <w:marTop w:val="0"/>
              <w:marBottom w:val="0"/>
              <w:divBdr>
                <w:top w:val="none" w:sz="0" w:space="0" w:color="auto"/>
                <w:left w:val="none" w:sz="0" w:space="0" w:color="auto"/>
                <w:bottom w:val="none" w:sz="0" w:space="0" w:color="auto"/>
                <w:right w:val="none" w:sz="0" w:space="0" w:color="auto"/>
              </w:divBdr>
              <w:divsChild>
                <w:div w:id="1675568412">
                  <w:marLeft w:val="0"/>
                  <w:marRight w:val="0"/>
                  <w:marTop w:val="0"/>
                  <w:marBottom w:val="0"/>
                  <w:divBdr>
                    <w:top w:val="none" w:sz="0" w:space="0" w:color="auto"/>
                    <w:left w:val="none" w:sz="0" w:space="0" w:color="auto"/>
                    <w:bottom w:val="none" w:sz="0" w:space="0" w:color="auto"/>
                    <w:right w:val="none" w:sz="0" w:space="0" w:color="auto"/>
                  </w:divBdr>
                  <w:divsChild>
                    <w:div w:id="1122649279">
                      <w:marLeft w:val="0"/>
                      <w:marRight w:val="0"/>
                      <w:marTop w:val="0"/>
                      <w:marBottom w:val="300"/>
                      <w:divBdr>
                        <w:top w:val="none" w:sz="0" w:space="0" w:color="auto"/>
                        <w:left w:val="none" w:sz="0" w:space="0" w:color="auto"/>
                        <w:bottom w:val="none" w:sz="0" w:space="0" w:color="auto"/>
                        <w:right w:val="none" w:sz="0" w:space="0" w:color="auto"/>
                      </w:divBdr>
                      <w:divsChild>
                        <w:div w:id="1364477692">
                          <w:marLeft w:val="0"/>
                          <w:marRight w:val="0"/>
                          <w:marTop w:val="240"/>
                          <w:marBottom w:val="360"/>
                          <w:divBdr>
                            <w:top w:val="single" w:sz="6" w:space="8" w:color="7FC3CE"/>
                            <w:left w:val="single" w:sz="6" w:space="12" w:color="7FC3CE"/>
                            <w:bottom w:val="single" w:sz="6" w:space="8" w:color="7FC3CE"/>
                            <w:right w:val="single" w:sz="6" w:space="12" w:color="7FC3CE"/>
                          </w:divBdr>
                        </w:div>
                      </w:divsChild>
                    </w:div>
                  </w:divsChild>
                </w:div>
              </w:divsChild>
            </w:div>
          </w:divsChild>
        </w:div>
      </w:divsChild>
    </w:div>
    <w:div w:id="2099597702">
      <w:bodyDiv w:val="1"/>
      <w:marLeft w:val="0"/>
      <w:marRight w:val="0"/>
      <w:marTop w:val="0"/>
      <w:marBottom w:val="0"/>
      <w:divBdr>
        <w:top w:val="none" w:sz="0" w:space="0" w:color="auto"/>
        <w:left w:val="none" w:sz="0" w:space="0" w:color="auto"/>
        <w:bottom w:val="none" w:sz="0" w:space="0" w:color="auto"/>
        <w:right w:val="none" w:sz="0" w:space="0" w:color="auto"/>
      </w:divBdr>
      <w:divsChild>
        <w:div w:id="2091735718">
          <w:marLeft w:val="0"/>
          <w:marRight w:val="0"/>
          <w:marTop w:val="0"/>
          <w:marBottom w:val="0"/>
          <w:divBdr>
            <w:top w:val="none" w:sz="0" w:space="0" w:color="auto"/>
            <w:left w:val="none" w:sz="0" w:space="0" w:color="auto"/>
            <w:bottom w:val="none" w:sz="0" w:space="0" w:color="auto"/>
            <w:right w:val="none" w:sz="0" w:space="0" w:color="auto"/>
          </w:divBdr>
          <w:divsChild>
            <w:div w:id="869995231">
              <w:marLeft w:val="0"/>
              <w:marRight w:val="0"/>
              <w:marTop w:val="0"/>
              <w:marBottom w:val="0"/>
              <w:divBdr>
                <w:top w:val="none" w:sz="0" w:space="0" w:color="auto"/>
                <w:left w:val="none" w:sz="0" w:space="0" w:color="auto"/>
                <w:bottom w:val="none" w:sz="0" w:space="0" w:color="auto"/>
                <w:right w:val="none" w:sz="0" w:space="0" w:color="auto"/>
              </w:divBdr>
              <w:divsChild>
                <w:div w:id="1800372004">
                  <w:marLeft w:val="0"/>
                  <w:marRight w:val="0"/>
                  <w:marTop w:val="0"/>
                  <w:marBottom w:val="0"/>
                  <w:divBdr>
                    <w:top w:val="none" w:sz="0" w:space="0" w:color="auto"/>
                    <w:left w:val="none" w:sz="0" w:space="0" w:color="auto"/>
                    <w:bottom w:val="none" w:sz="0" w:space="0" w:color="auto"/>
                    <w:right w:val="none" w:sz="0" w:space="0" w:color="auto"/>
                  </w:divBdr>
                  <w:divsChild>
                    <w:div w:id="2029479933">
                      <w:marLeft w:val="-225"/>
                      <w:marRight w:val="-225"/>
                      <w:marTop w:val="0"/>
                      <w:marBottom w:val="0"/>
                      <w:divBdr>
                        <w:top w:val="none" w:sz="0" w:space="0" w:color="auto"/>
                        <w:left w:val="none" w:sz="0" w:space="0" w:color="auto"/>
                        <w:bottom w:val="none" w:sz="0" w:space="0" w:color="auto"/>
                        <w:right w:val="none" w:sz="0" w:space="0" w:color="auto"/>
                      </w:divBdr>
                      <w:divsChild>
                        <w:div w:id="1616785661">
                          <w:marLeft w:val="0"/>
                          <w:marRight w:val="0"/>
                          <w:marTop w:val="0"/>
                          <w:marBottom w:val="0"/>
                          <w:divBdr>
                            <w:top w:val="none" w:sz="0" w:space="0" w:color="auto"/>
                            <w:left w:val="none" w:sz="0" w:space="0" w:color="auto"/>
                            <w:bottom w:val="none" w:sz="0" w:space="0" w:color="auto"/>
                            <w:right w:val="none" w:sz="0" w:space="0" w:color="auto"/>
                          </w:divBdr>
                          <w:divsChild>
                            <w:div w:id="40517365">
                              <w:marLeft w:val="0"/>
                              <w:marRight w:val="0"/>
                              <w:marTop w:val="0"/>
                              <w:marBottom w:val="0"/>
                              <w:divBdr>
                                <w:top w:val="none" w:sz="0" w:space="0" w:color="auto"/>
                                <w:left w:val="none" w:sz="0" w:space="0" w:color="auto"/>
                                <w:bottom w:val="none" w:sz="0" w:space="0" w:color="auto"/>
                                <w:right w:val="none" w:sz="0" w:space="0" w:color="auto"/>
                              </w:divBdr>
                              <w:divsChild>
                                <w:div w:id="1583948073">
                                  <w:marLeft w:val="0"/>
                                  <w:marRight w:val="0"/>
                                  <w:marTop w:val="0"/>
                                  <w:marBottom w:val="0"/>
                                  <w:divBdr>
                                    <w:top w:val="none" w:sz="0" w:space="0" w:color="auto"/>
                                    <w:left w:val="none" w:sz="0" w:space="0" w:color="auto"/>
                                    <w:bottom w:val="none" w:sz="0" w:space="0" w:color="auto"/>
                                    <w:right w:val="none" w:sz="0" w:space="0" w:color="auto"/>
                                  </w:divBdr>
                                  <w:divsChild>
                                    <w:div w:id="1346437850">
                                      <w:marLeft w:val="0"/>
                                      <w:marRight w:val="0"/>
                                      <w:marTop w:val="0"/>
                                      <w:marBottom w:val="0"/>
                                      <w:divBdr>
                                        <w:top w:val="none" w:sz="0" w:space="0" w:color="auto"/>
                                        <w:left w:val="none" w:sz="0" w:space="0" w:color="auto"/>
                                        <w:bottom w:val="none" w:sz="0" w:space="0" w:color="auto"/>
                                        <w:right w:val="none" w:sz="0" w:space="0" w:color="auto"/>
                                      </w:divBdr>
                                      <w:divsChild>
                                        <w:div w:id="13022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997">
                                  <w:marLeft w:val="0"/>
                                  <w:marRight w:val="0"/>
                                  <w:marTop w:val="0"/>
                                  <w:marBottom w:val="0"/>
                                  <w:divBdr>
                                    <w:top w:val="none" w:sz="0" w:space="0" w:color="auto"/>
                                    <w:left w:val="none" w:sz="0" w:space="0" w:color="auto"/>
                                    <w:bottom w:val="none" w:sz="0" w:space="0" w:color="auto"/>
                                    <w:right w:val="none" w:sz="0" w:space="0" w:color="auto"/>
                                  </w:divBdr>
                                  <w:divsChild>
                                    <w:div w:id="17365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514741">
          <w:marLeft w:val="0"/>
          <w:marRight w:val="0"/>
          <w:marTop w:val="0"/>
          <w:marBottom w:val="0"/>
          <w:divBdr>
            <w:top w:val="none" w:sz="0" w:space="0" w:color="auto"/>
            <w:left w:val="none" w:sz="0" w:space="0" w:color="auto"/>
            <w:bottom w:val="none" w:sz="0" w:space="0" w:color="auto"/>
            <w:right w:val="none" w:sz="0" w:space="0" w:color="auto"/>
          </w:divBdr>
          <w:divsChild>
            <w:div w:id="1249537186">
              <w:marLeft w:val="0"/>
              <w:marRight w:val="0"/>
              <w:marTop w:val="0"/>
              <w:marBottom w:val="0"/>
              <w:divBdr>
                <w:top w:val="none" w:sz="0" w:space="0" w:color="auto"/>
                <w:left w:val="none" w:sz="0" w:space="0" w:color="auto"/>
                <w:bottom w:val="none" w:sz="0" w:space="0" w:color="auto"/>
                <w:right w:val="none" w:sz="0" w:space="0" w:color="auto"/>
              </w:divBdr>
              <w:divsChild>
                <w:div w:id="1387535304">
                  <w:marLeft w:val="0"/>
                  <w:marRight w:val="0"/>
                  <w:marTop w:val="0"/>
                  <w:marBottom w:val="0"/>
                  <w:divBdr>
                    <w:top w:val="none" w:sz="0" w:space="0" w:color="auto"/>
                    <w:left w:val="none" w:sz="0" w:space="0" w:color="auto"/>
                    <w:bottom w:val="none" w:sz="0" w:space="0" w:color="auto"/>
                    <w:right w:val="none" w:sz="0" w:space="0" w:color="auto"/>
                  </w:divBdr>
                  <w:divsChild>
                    <w:div w:id="1461260888">
                      <w:marLeft w:val="-225"/>
                      <w:marRight w:val="-225"/>
                      <w:marTop w:val="0"/>
                      <w:marBottom w:val="0"/>
                      <w:divBdr>
                        <w:top w:val="none" w:sz="0" w:space="0" w:color="auto"/>
                        <w:left w:val="none" w:sz="0" w:space="0" w:color="auto"/>
                        <w:bottom w:val="none" w:sz="0" w:space="0" w:color="auto"/>
                        <w:right w:val="none" w:sz="0" w:space="0" w:color="auto"/>
                      </w:divBdr>
                      <w:divsChild>
                        <w:div w:id="1402827301">
                          <w:marLeft w:val="0"/>
                          <w:marRight w:val="0"/>
                          <w:marTop w:val="0"/>
                          <w:marBottom w:val="0"/>
                          <w:divBdr>
                            <w:top w:val="none" w:sz="0" w:space="0" w:color="auto"/>
                            <w:left w:val="none" w:sz="0" w:space="0" w:color="auto"/>
                            <w:bottom w:val="none" w:sz="0" w:space="0" w:color="auto"/>
                            <w:right w:val="none" w:sz="0" w:space="0" w:color="auto"/>
                          </w:divBdr>
                          <w:divsChild>
                            <w:div w:id="674646810">
                              <w:marLeft w:val="0"/>
                              <w:marRight w:val="0"/>
                              <w:marTop w:val="0"/>
                              <w:marBottom w:val="0"/>
                              <w:divBdr>
                                <w:top w:val="none" w:sz="0" w:space="0" w:color="auto"/>
                                <w:left w:val="none" w:sz="0" w:space="0" w:color="auto"/>
                                <w:bottom w:val="none" w:sz="0" w:space="0" w:color="auto"/>
                                <w:right w:val="none" w:sz="0" w:space="0" w:color="auto"/>
                              </w:divBdr>
                              <w:divsChild>
                                <w:div w:id="1191727554">
                                  <w:marLeft w:val="0"/>
                                  <w:marRight w:val="0"/>
                                  <w:marTop w:val="0"/>
                                  <w:marBottom w:val="0"/>
                                  <w:divBdr>
                                    <w:top w:val="none" w:sz="0" w:space="0" w:color="auto"/>
                                    <w:left w:val="none" w:sz="0" w:space="0" w:color="auto"/>
                                    <w:bottom w:val="none" w:sz="0" w:space="0" w:color="auto"/>
                                    <w:right w:val="none" w:sz="0" w:space="0" w:color="auto"/>
                                  </w:divBdr>
                                </w:div>
                                <w:div w:id="803079356">
                                  <w:marLeft w:val="0"/>
                                  <w:marRight w:val="0"/>
                                  <w:marTop w:val="285"/>
                                  <w:marBottom w:val="0"/>
                                  <w:divBdr>
                                    <w:top w:val="single" w:sz="6" w:space="14" w:color="76869F"/>
                                    <w:left w:val="none" w:sz="0" w:space="0" w:color="auto"/>
                                    <w:bottom w:val="none" w:sz="0" w:space="0" w:color="auto"/>
                                    <w:right w:val="none" w:sz="0" w:space="0" w:color="auto"/>
                                  </w:divBdr>
                                  <w:divsChild>
                                    <w:div w:id="3421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2398">
                          <w:marLeft w:val="0"/>
                          <w:marRight w:val="0"/>
                          <w:marTop w:val="0"/>
                          <w:marBottom w:val="0"/>
                          <w:divBdr>
                            <w:top w:val="none" w:sz="0" w:space="0" w:color="auto"/>
                            <w:left w:val="none" w:sz="0" w:space="0" w:color="auto"/>
                            <w:bottom w:val="none" w:sz="0" w:space="0" w:color="auto"/>
                            <w:right w:val="none" w:sz="0" w:space="0" w:color="auto"/>
                          </w:divBdr>
                          <w:divsChild>
                            <w:div w:id="618880161">
                              <w:marLeft w:val="0"/>
                              <w:marRight w:val="0"/>
                              <w:marTop w:val="0"/>
                              <w:marBottom w:val="0"/>
                              <w:divBdr>
                                <w:top w:val="none" w:sz="0" w:space="0" w:color="auto"/>
                                <w:left w:val="none" w:sz="0" w:space="0" w:color="auto"/>
                                <w:bottom w:val="none" w:sz="0" w:space="0" w:color="auto"/>
                                <w:right w:val="none" w:sz="0" w:space="0" w:color="auto"/>
                              </w:divBdr>
                              <w:divsChild>
                                <w:div w:id="688337134">
                                  <w:marLeft w:val="0"/>
                                  <w:marRight w:val="0"/>
                                  <w:marTop w:val="0"/>
                                  <w:marBottom w:val="0"/>
                                  <w:divBdr>
                                    <w:top w:val="none" w:sz="0" w:space="0" w:color="auto"/>
                                    <w:left w:val="none" w:sz="0" w:space="0" w:color="auto"/>
                                    <w:bottom w:val="none" w:sz="0" w:space="0" w:color="auto"/>
                                    <w:right w:val="none" w:sz="0" w:space="0" w:color="auto"/>
                                  </w:divBdr>
                                </w:div>
                                <w:div w:id="2145273925">
                                  <w:marLeft w:val="0"/>
                                  <w:marRight w:val="0"/>
                                  <w:marTop w:val="285"/>
                                  <w:marBottom w:val="0"/>
                                  <w:divBdr>
                                    <w:top w:val="single" w:sz="6" w:space="14" w:color="76869F"/>
                                    <w:left w:val="none" w:sz="0" w:space="0" w:color="auto"/>
                                    <w:bottom w:val="none" w:sz="0" w:space="0" w:color="auto"/>
                                    <w:right w:val="none" w:sz="0" w:space="0" w:color="auto"/>
                                  </w:divBdr>
                                  <w:divsChild>
                                    <w:div w:id="83034262">
                                      <w:marLeft w:val="-225"/>
                                      <w:marRight w:val="-225"/>
                                      <w:marTop w:val="0"/>
                                      <w:marBottom w:val="0"/>
                                      <w:divBdr>
                                        <w:top w:val="none" w:sz="0" w:space="0" w:color="auto"/>
                                        <w:left w:val="none" w:sz="0" w:space="0" w:color="auto"/>
                                        <w:bottom w:val="none" w:sz="0" w:space="0" w:color="auto"/>
                                        <w:right w:val="none" w:sz="0" w:space="0" w:color="auto"/>
                                      </w:divBdr>
                                      <w:divsChild>
                                        <w:div w:id="577138330">
                                          <w:marLeft w:val="0"/>
                                          <w:marRight w:val="0"/>
                                          <w:marTop w:val="0"/>
                                          <w:marBottom w:val="0"/>
                                          <w:divBdr>
                                            <w:top w:val="none" w:sz="0" w:space="0" w:color="auto"/>
                                            <w:left w:val="none" w:sz="0" w:space="0" w:color="auto"/>
                                            <w:bottom w:val="none" w:sz="0" w:space="0" w:color="auto"/>
                                            <w:right w:val="none" w:sz="0" w:space="0" w:color="auto"/>
                                          </w:divBdr>
                                        </w:div>
                                        <w:div w:id="846596113">
                                          <w:marLeft w:val="0"/>
                                          <w:marRight w:val="0"/>
                                          <w:marTop w:val="0"/>
                                          <w:marBottom w:val="0"/>
                                          <w:divBdr>
                                            <w:top w:val="none" w:sz="0" w:space="0" w:color="auto"/>
                                            <w:left w:val="none" w:sz="0" w:space="0" w:color="auto"/>
                                            <w:bottom w:val="none" w:sz="0" w:space="0" w:color="auto"/>
                                            <w:right w:val="none" w:sz="0" w:space="0" w:color="auto"/>
                                          </w:divBdr>
                                        </w:div>
                                        <w:div w:id="2129734442">
                                          <w:marLeft w:val="0"/>
                                          <w:marRight w:val="0"/>
                                          <w:marTop w:val="0"/>
                                          <w:marBottom w:val="0"/>
                                          <w:divBdr>
                                            <w:top w:val="none" w:sz="0" w:space="0" w:color="auto"/>
                                            <w:left w:val="none" w:sz="0" w:space="0" w:color="auto"/>
                                            <w:bottom w:val="none" w:sz="0" w:space="0" w:color="auto"/>
                                            <w:right w:val="none" w:sz="0" w:space="0" w:color="auto"/>
                                          </w:divBdr>
                                        </w:div>
                                        <w:div w:id="1855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5363">
                          <w:marLeft w:val="0"/>
                          <w:marRight w:val="0"/>
                          <w:marTop w:val="0"/>
                          <w:marBottom w:val="0"/>
                          <w:divBdr>
                            <w:top w:val="none" w:sz="0" w:space="0" w:color="auto"/>
                            <w:left w:val="none" w:sz="0" w:space="0" w:color="auto"/>
                            <w:bottom w:val="none" w:sz="0" w:space="0" w:color="auto"/>
                            <w:right w:val="none" w:sz="0" w:space="0" w:color="auto"/>
                          </w:divBdr>
                          <w:divsChild>
                            <w:div w:id="649945805">
                              <w:marLeft w:val="0"/>
                              <w:marRight w:val="0"/>
                              <w:marTop w:val="0"/>
                              <w:marBottom w:val="0"/>
                              <w:divBdr>
                                <w:top w:val="none" w:sz="0" w:space="0" w:color="auto"/>
                                <w:left w:val="none" w:sz="0" w:space="0" w:color="auto"/>
                                <w:bottom w:val="none" w:sz="0" w:space="0" w:color="auto"/>
                                <w:right w:val="none" w:sz="0" w:space="0" w:color="auto"/>
                              </w:divBdr>
                              <w:divsChild>
                                <w:div w:id="1156191620">
                                  <w:marLeft w:val="0"/>
                                  <w:marRight w:val="0"/>
                                  <w:marTop w:val="0"/>
                                  <w:marBottom w:val="0"/>
                                  <w:divBdr>
                                    <w:top w:val="none" w:sz="0" w:space="0" w:color="auto"/>
                                    <w:left w:val="none" w:sz="0" w:space="0" w:color="auto"/>
                                    <w:bottom w:val="none" w:sz="0" w:space="0" w:color="auto"/>
                                    <w:right w:val="none" w:sz="0" w:space="0" w:color="auto"/>
                                  </w:divBdr>
                                </w:div>
                                <w:div w:id="923491055">
                                  <w:marLeft w:val="0"/>
                                  <w:marRight w:val="0"/>
                                  <w:marTop w:val="0"/>
                                  <w:marBottom w:val="0"/>
                                  <w:divBdr>
                                    <w:top w:val="none" w:sz="0" w:space="0" w:color="auto"/>
                                    <w:left w:val="none" w:sz="0" w:space="0" w:color="auto"/>
                                    <w:bottom w:val="none" w:sz="0" w:space="0" w:color="auto"/>
                                    <w:right w:val="none" w:sz="0" w:space="0" w:color="auto"/>
                                  </w:divBdr>
                                  <w:divsChild>
                                    <w:div w:id="1247961430">
                                      <w:marLeft w:val="0"/>
                                      <w:marRight w:val="0"/>
                                      <w:marTop w:val="285"/>
                                      <w:marBottom w:val="0"/>
                                      <w:divBdr>
                                        <w:top w:val="single" w:sz="6" w:space="14" w:color="76869F"/>
                                        <w:left w:val="none" w:sz="0" w:space="0" w:color="auto"/>
                                        <w:bottom w:val="none" w:sz="0" w:space="0" w:color="auto"/>
                                        <w:right w:val="none" w:sz="0" w:space="0" w:color="auto"/>
                                      </w:divBdr>
                                      <w:divsChild>
                                        <w:div w:id="1696299746">
                                          <w:marLeft w:val="0"/>
                                          <w:marRight w:val="0"/>
                                          <w:marTop w:val="0"/>
                                          <w:marBottom w:val="0"/>
                                          <w:divBdr>
                                            <w:top w:val="none" w:sz="0" w:space="0" w:color="auto"/>
                                            <w:left w:val="none" w:sz="0" w:space="0" w:color="auto"/>
                                            <w:bottom w:val="none" w:sz="0" w:space="0" w:color="auto"/>
                                            <w:right w:val="none" w:sz="0" w:space="0" w:color="auto"/>
                                          </w:divBdr>
                                          <w:divsChild>
                                            <w:div w:id="1928420972">
                                              <w:marLeft w:val="0"/>
                                              <w:marRight w:val="0"/>
                                              <w:marTop w:val="0"/>
                                              <w:marBottom w:val="300"/>
                                              <w:divBdr>
                                                <w:top w:val="none" w:sz="0" w:space="0" w:color="auto"/>
                                                <w:left w:val="none" w:sz="0" w:space="0" w:color="auto"/>
                                                <w:bottom w:val="none" w:sz="0" w:space="0" w:color="auto"/>
                                                <w:right w:val="none" w:sz="0" w:space="0" w:color="auto"/>
                                              </w:divBdr>
                                              <w:divsChild>
                                                <w:div w:id="1825004213">
                                                  <w:marLeft w:val="0"/>
                                                  <w:marRight w:val="0"/>
                                                  <w:marTop w:val="0"/>
                                                  <w:marBottom w:val="0"/>
                                                  <w:divBdr>
                                                    <w:top w:val="none" w:sz="0" w:space="0" w:color="auto"/>
                                                    <w:left w:val="single" w:sz="18" w:space="0" w:color="E2534B"/>
                                                    <w:bottom w:val="none" w:sz="0" w:space="0" w:color="auto"/>
                                                    <w:right w:val="none" w:sz="0" w:space="0" w:color="auto"/>
                                                  </w:divBdr>
                                                </w:div>
                                              </w:divsChild>
                                            </w:div>
                                            <w:div w:id="1990132207">
                                              <w:marLeft w:val="0"/>
                                              <w:marRight w:val="0"/>
                                              <w:marTop w:val="0"/>
                                              <w:marBottom w:val="300"/>
                                              <w:divBdr>
                                                <w:top w:val="none" w:sz="0" w:space="0" w:color="auto"/>
                                                <w:left w:val="none" w:sz="0" w:space="0" w:color="auto"/>
                                                <w:bottom w:val="none" w:sz="0" w:space="0" w:color="auto"/>
                                                <w:right w:val="none" w:sz="0" w:space="0" w:color="auto"/>
                                              </w:divBdr>
                                              <w:divsChild>
                                                <w:div w:id="1808426918">
                                                  <w:marLeft w:val="0"/>
                                                  <w:marRight w:val="0"/>
                                                  <w:marTop w:val="0"/>
                                                  <w:marBottom w:val="0"/>
                                                  <w:divBdr>
                                                    <w:top w:val="none" w:sz="0" w:space="0" w:color="auto"/>
                                                    <w:left w:val="single" w:sz="18" w:space="0" w:color="E2534B"/>
                                                    <w:bottom w:val="none" w:sz="0" w:space="0" w:color="auto"/>
                                                    <w:right w:val="none" w:sz="0" w:space="0" w:color="auto"/>
                                                  </w:divBdr>
                                                </w:div>
                                              </w:divsChild>
                                            </w:div>
                                            <w:div w:id="1151680089">
                                              <w:marLeft w:val="0"/>
                                              <w:marRight w:val="0"/>
                                              <w:marTop w:val="0"/>
                                              <w:marBottom w:val="300"/>
                                              <w:divBdr>
                                                <w:top w:val="none" w:sz="0" w:space="0" w:color="auto"/>
                                                <w:left w:val="none" w:sz="0" w:space="0" w:color="auto"/>
                                                <w:bottom w:val="none" w:sz="0" w:space="0" w:color="auto"/>
                                                <w:right w:val="none" w:sz="0" w:space="0" w:color="auto"/>
                                              </w:divBdr>
                                              <w:divsChild>
                                                <w:div w:id="1015687096">
                                                  <w:marLeft w:val="0"/>
                                                  <w:marRight w:val="0"/>
                                                  <w:marTop w:val="0"/>
                                                  <w:marBottom w:val="0"/>
                                                  <w:divBdr>
                                                    <w:top w:val="none" w:sz="0" w:space="0" w:color="auto"/>
                                                    <w:left w:val="single" w:sz="18" w:space="0" w:color="E2534B"/>
                                                    <w:bottom w:val="none" w:sz="0" w:space="0" w:color="auto"/>
                                                    <w:right w:val="none" w:sz="0" w:space="0" w:color="auto"/>
                                                  </w:divBdr>
                                                </w:div>
                                              </w:divsChild>
                                            </w:div>
                                            <w:div w:id="642809837">
                                              <w:marLeft w:val="0"/>
                                              <w:marRight w:val="0"/>
                                              <w:marTop w:val="0"/>
                                              <w:marBottom w:val="0"/>
                                              <w:divBdr>
                                                <w:top w:val="none" w:sz="0" w:space="0" w:color="auto"/>
                                                <w:left w:val="none" w:sz="0" w:space="0" w:color="auto"/>
                                                <w:bottom w:val="none" w:sz="0" w:space="0" w:color="auto"/>
                                                <w:right w:val="none" w:sz="0" w:space="0" w:color="auto"/>
                                              </w:divBdr>
                                              <w:divsChild>
                                                <w:div w:id="2097511677">
                                                  <w:marLeft w:val="0"/>
                                                  <w:marRight w:val="0"/>
                                                  <w:marTop w:val="0"/>
                                                  <w:marBottom w:val="0"/>
                                                  <w:divBdr>
                                                    <w:top w:val="none" w:sz="0" w:space="0" w:color="auto"/>
                                                    <w:left w:val="single" w:sz="18" w:space="0" w:color="E2534B"/>
                                                    <w:bottom w:val="none" w:sz="0" w:space="0" w:color="auto"/>
                                                    <w:right w:val="none" w:sz="0" w:space="0" w:color="auto"/>
                                                  </w:divBdr>
                                                </w:div>
                                              </w:divsChild>
                                            </w:div>
                                          </w:divsChild>
                                        </w:div>
                                      </w:divsChild>
                                    </w:div>
                                  </w:divsChild>
                                </w:div>
                              </w:divsChild>
                            </w:div>
                          </w:divsChild>
                        </w:div>
                        <w:div w:id="471025067">
                          <w:marLeft w:val="0"/>
                          <w:marRight w:val="0"/>
                          <w:marTop w:val="0"/>
                          <w:marBottom w:val="0"/>
                          <w:divBdr>
                            <w:top w:val="none" w:sz="0" w:space="0" w:color="auto"/>
                            <w:left w:val="none" w:sz="0" w:space="0" w:color="auto"/>
                            <w:bottom w:val="none" w:sz="0" w:space="0" w:color="auto"/>
                            <w:right w:val="none" w:sz="0" w:space="0" w:color="auto"/>
                          </w:divBdr>
                          <w:divsChild>
                            <w:div w:id="1715689215">
                              <w:marLeft w:val="0"/>
                              <w:marRight w:val="0"/>
                              <w:marTop w:val="0"/>
                              <w:marBottom w:val="0"/>
                              <w:divBdr>
                                <w:top w:val="none" w:sz="0" w:space="0" w:color="auto"/>
                                <w:left w:val="none" w:sz="0" w:space="0" w:color="auto"/>
                                <w:bottom w:val="none" w:sz="0" w:space="0" w:color="auto"/>
                                <w:right w:val="none" w:sz="0" w:space="0" w:color="auto"/>
                              </w:divBdr>
                              <w:divsChild>
                                <w:div w:id="78528773">
                                  <w:marLeft w:val="0"/>
                                  <w:marRight w:val="0"/>
                                  <w:marTop w:val="0"/>
                                  <w:marBottom w:val="525"/>
                                  <w:divBdr>
                                    <w:top w:val="none" w:sz="0" w:space="0" w:color="auto"/>
                                    <w:left w:val="none" w:sz="0" w:space="0" w:color="auto"/>
                                    <w:bottom w:val="none" w:sz="0" w:space="0" w:color="auto"/>
                                    <w:right w:val="none" w:sz="0" w:space="0" w:color="auto"/>
                                  </w:divBdr>
                                  <w:divsChild>
                                    <w:div w:id="1726027473">
                                      <w:marLeft w:val="0"/>
                                      <w:marRight w:val="0"/>
                                      <w:marTop w:val="0"/>
                                      <w:marBottom w:val="0"/>
                                      <w:divBdr>
                                        <w:top w:val="none" w:sz="0" w:space="0" w:color="auto"/>
                                        <w:left w:val="none" w:sz="0" w:space="0" w:color="auto"/>
                                        <w:bottom w:val="none" w:sz="0" w:space="0" w:color="auto"/>
                                        <w:right w:val="none" w:sz="0" w:space="0" w:color="auto"/>
                                      </w:divBdr>
                                    </w:div>
                                    <w:div w:id="1558929445">
                                      <w:marLeft w:val="0"/>
                                      <w:marRight w:val="0"/>
                                      <w:marTop w:val="285"/>
                                      <w:marBottom w:val="0"/>
                                      <w:divBdr>
                                        <w:top w:val="single" w:sz="6" w:space="14" w:color="76869F"/>
                                        <w:left w:val="none" w:sz="0" w:space="0" w:color="auto"/>
                                        <w:bottom w:val="none" w:sz="0" w:space="0" w:color="auto"/>
                                        <w:right w:val="none" w:sz="0" w:space="0" w:color="auto"/>
                                      </w:divBdr>
                                    </w:div>
                                  </w:divsChild>
                                </w:div>
                                <w:div w:id="2109619450">
                                  <w:marLeft w:val="0"/>
                                  <w:marRight w:val="0"/>
                                  <w:marTop w:val="0"/>
                                  <w:marBottom w:val="0"/>
                                  <w:divBdr>
                                    <w:top w:val="none" w:sz="0" w:space="0" w:color="auto"/>
                                    <w:left w:val="none" w:sz="0" w:space="0" w:color="auto"/>
                                    <w:bottom w:val="none" w:sz="0" w:space="0" w:color="auto"/>
                                    <w:right w:val="none" w:sz="0" w:space="0" w:color="auto"/>
                                  </w:divBdr>
                                  <w:divsChild>
                                    <w:div w:id="1908571810">
                                      <w:marLeft w:val="0"/>
                                      <w:marRight w:val="0"/>
                                      <w:marTop w:val="0"/>
                                      <w:marBottom w:val="0"/>
                                      <w:divBdr>
                                        <w:top w:val="none" w:sz="0" w:space="0" w:color="auto"/>
                                        <w:left w:val="none" w:sz="0" w:space="0" w:color="auto"/>
                                        <w:bottom w:val="none" w:sz="0" w:space="0" w:color="auto"/>
                                        <w:right w:val="none" w:sz="0" w:space="0" w:color="auto"/>
                                      </w:divBdr>
                                    </w:div>
                                    <w:div w:id="994649657">
                                      <w:marLeft w:val="0"/>
                                      <w:marRight w:val="0"/>
                                      <w:marTop w:val="285"/>
                                      <w:marBottom w:val="0"/>
                                      <w:divBdr>
                                        <w:top w:val="single" w:sz="6" w:space="14" w:color="76869F"/>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4630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Associations</dc:creator>
  <cp:lastModifiedBy>JJ Botte</cp:lastModifiedBy>
  <cp:revision>2</cp:revision>
  <dcterms:created xsi:type="dcterms:W3CDTF">2017-09-17T16:40:00Z</dcterms:created>
  <dcterms:modified xsi:type="dcterms:W3CDTF">2017-09-17T16:40:00Z</dcterms:modified>
</cp:coreProperties>
</file>